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16" w:rsidRPr="00F358D8" w:rsidRDefault="008D6516" w:rsidP="008D6516">
      <w:pPr>
        <w:widowControl w:val="0"/>
        <w:autoSpaceDE w:val="0"/>
        <w:autoSpaceDN w:val="0"/>
        <w:adjustRightInd w:val="0"/>
        <w:spacing w:after="0" w:line="240" w:lineRule="auto"/>
        <w:jc w:val="center"/>
        <w:rPr>
          <w:rFonts w:ascii="Times New Roman" w:hAnsi="Times New Roman" w:cs="Times New Roman"/>
          <w:b/>
          <w:bCs/>
        </w:rPr>
      </w:pPr>
      <w:r>
        <w:rPr>
          <w:rFonts w:ascii="Calibri" w:hAnsi="Calibri" w:cs="Calibri"/>
          <w:b/>
          <w:bCs/>
        </w:rPr>
        <w:t xml:space="preserve">  </w:t>
      </w:r>
      <w:r w:rsidRPr="00F358D8">
        <w:rPr>
          <w:rFonts w:ascii="Times New Roman" w:hAnsi="Times New Roman" w:cs="Times New Roman"/>
          <w:b/>
          <w:bCs/>
        </w:rPr>
        <w:t xml:space="preserve">ДОГОВОР № </w:t>
      </w:r>
      <w:r w:rsidR="008E22BC" w:rsidRPr="00F358D8">
        <w:rPr>
          <w:rFonts w:ascii="Times New Roman" w:hAnsi="Times New Roman" w:cs="Times New Roman"/>
          <w:b/>
          <w:bCs/>
        </w:rPr>
        <w:t>….</w:t>
      </w:r>
      <w:r w:rsidRPr="00F358D8">
        <w:rPr>
          <w:rFonts w:ascii="Times New Roman" w:hAnsi="Times New Roman" w:cs="Times New Roman"/>
          <w:b/>
          <w:bCs/>
        </w:rPr>
        <w:t xml:space="preserve"> -19/ВС</w:t>
      </w:r>
    </w:p>
    <w:p w:rsidR="008D6516" w:rsidRPr="00F358D8" w:rsidRDefault="008D6516" w:rsidP="008D6516">
      <w:pPr>
        <w:widowControl w:val="0"/>
        <w:autoSpaceDE w:val="0"/>
        <w:autoSpaceDN w:val="0"/>
        <w:adjustRightInd w:val="0"/>
        <w:spacing w:after="0" w:line="240" w:lineRule="auto"/>
        <w:jc w:val="center"/>
        <w:rPr>
          <w:rFonts w:ascii="Times New Roman" w:hAnsi="Times New Roman" w:cs="Times New Roman"/>
          <w:b/>
          <w:bCs/>
        </w:rPr>
      </w:pPr>
      <w:r w:rsidRPr="00F358D8">
        <w:rPr>
          <w:rFonts w:ascii="Times New Roman" w:hAnsi="Times New Roman" w:cs="Times New Roman"/>
          <w:b/>
          <w:bCs/>
        </w:rPr>
        <w:t>холодного водоснабжения и водоотведения</w:t>
      </w:r>
    </w:p>
    <w:p w:rsidR="008D6516" w:rsidRPr="00F358D8" w:rsidRDefault="008D6516" w:rsidP="008D6516">
      <w:pPr>
        <w:widowControl w:val="0"/>
        <w:autoSpaceDE w:val="0"/>
        <w:autoSpaceDN w:val="0"/>
        <w:adjustRightInd w:val="0"/>
        <w:spacing w:after="0" w:line="240" w:lineRule="auto"/>
        <w:jc w:val="center"/>
        <w:rPr>
          <w:rFonts w:ascii="Times New Roman" w:hAnsi="Times New Roman" w:cs="Times New Roman"/>
        </w:rPr>
      </w:pPr>
    </w:p>
    <w:p w:rsidR="008D6516" w:rsidRPr="00F358D8" w:rsidRDefault="008D6516" w:rsidP="008D6516">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г. Северодвинск                                                                                                          </w:t>
      </w:r>
      <w:proofErr w:type="gramStart"/>
      <w:r w:rsidRPr="00F358D8">
        <w:rPr>
          <w:rFonts w:ascii="Times New Roman" w:hAnsi="Times New Roman" w:cs="Times New Roman"/>
          <w:sz w:val="22"/>
          <w:szCs w:val="22"/>
        </w:rPr>
        <w:t xml:space="preserve">   «</w:t>
      </w:r>
      <w:proofErr w:type="gramEnd"/>
      <w:r w:rsidRPr="00F358D8">
        <w:rPr>
          <w:rFonts w:ascii="Times New Roman" w:hAnsi="Times New Roman" w:cs="Times New Roman"/>
          <w:sz w:val="22"/>
          <w:szCs w:val="22"/>
        </w:rPr>
        <w:t>___»__________ 201</w:t>
      </w:r>
      <w:r w:rsidR="006F1BB5">
        <w:rPr>
          <w:rFonts w:ascii="Times New Roman" w:hAnsi="Times New Roman" w:cs="Times New Roman"/>
          <w:sz w:val="22"/>
          <w:szCs w:val="22"/>
        </w:rPr>
        <w:t>7</w:t>
      </w:r>
      <w:r w:rsidRPr="00F358D8">
        <w:rPr>
          <w:rFonts w:ascii="Times New Roman" w:hAnsi="Times New Roman" w:cs="Times New Roman"/>
          <w:sz w:val="22"/>
          <w:szCs w:val="22"/>
        </w:rPr>
        <w:t xml:space="preserve"> года</w:t>
      </w:r>
    </w:p>
    <w:p w:rsidR="008D6516" w:rsidRPr="00F358D8" w:rsidRDefault="008D6516" w:rsidP="008D6516">
      <w:pPr>
        <w:pStyle w:val="ConsPlusNonformat"/>
        <w:rPr>
          <w:rFonts w:ascii="Times New Roman" w:hAnsi="Times New Roman" w:cs="Times New Roman"/>
        </w:rPr>
      </w:pPr>
    </w:p>
    <w:p w:rsidR="008D6516" w:rsidRPr="00F358D8" w:rsidRDefault="008D6516" w:rsidP="008D6516">
      <w:pPr>
        <w:pStyle w:val="ConsPlusNonformat"/>
        <w:rPr>
          <w:rFonts w:ascii="Times New Roman" w:hAnsi="Times New Roman" w:cs="Times New Roman"/>
        </w:rPr>
      </w:pPr>
    </w:p>
    <w:p w:rsidR="008D6516" w:rsidRPr="00F358D8" w:rsidRDefault="008D6516" w:rsidP="008D6516">
      <w:pPr>
        <w:pStyle w:val="ConsPlusNonformat"/>
        <w:jc w:val="both"/>
        <w:rPr>
          <w:rFonts w:ascii="Times New Roman" w:hAnsi="Times New Roman" w:cs="Times New Roman"/>
          <w:sz w:val="22"/>
          <w:szCs w:val="22"/>
        </w:rPr>
      </w:pPr>
      <w:r w:rsidRPr="00F358D8">
        <w:rPr>
          <w:rFonts w:ascii="Times New Roman" w:hAnsi="Times New Roman" w:cs="Times New Roman"/>
          <w:sz w:val="22"/>
          <w:szCs w:val="22"/>
        </w:rPr>
        <w:t xml:space="preserve">           Акционерное общество «Производственное объединение «Северное машиностроительное предприятие» (АО «ПО «Севмаш»), именуемое в дальнейшем гарантирующей организацией, в лице начальника цеха №19 Кудряшова Александра Анатольевича, действующего на основании доверенности №</w:t>
      </w:r>
      <w:r w:rsidR="00AC1F1A" w:rsidRPr="00F358D8">
        <w:rPr>
          <w:rFonts w:ascii="Times New Roman" w:hAnsi="Times New Roman" w:cs="Times New Roman"/>
          <w:sz w:val="22"/>
          <w:szCs w:val="22"/>
        </w:rPr>
        <w:t>59</w:t>
      </w:r>
      <w:r w:rsidRPr="00F358D8">
        <w:rPr>
          <w:rFonts w:ascii="Times New Roman" w:hAnsi="Times New Roman" w:cs="Times New Roman"/>
          <w:sz w:val="22"/>
          <w:szCs w:val="22"/>
        </w:rPr>
        <w:t xml:space="preserve"> от </w:t>
      </w:r>
      <w:r w:rsidR="00AC1F1A" w:rsidRPr="00F358D8">
        <w:rPr>
          <w:rFonts w:ascii="Times New Roman" w:hAnsi="Times New Roman" w:cs="Times New Roman"/>
          <w:sz w:val="22"/>
          <w:szCs w:val="22"/>
        </w:rPr>
        <w:t>28</w:t>
      </w:r>
      <w:r w:rsidRPr="00F358D8">
        <w:rPr>
          <w:rFonts w:ascii="Times New Roman" w:hAnsi="Times New Roman" w:cs="Times New Roman"/>
          <w:sz w:val="22"/>
          <w:szCs w:val="22"/>
        </w:rPr>
        <w:t>.12.201</w:t>
      </w:r>
      <w:r w:rsidR="00AC1F1A" w:rsidRPr="00F358D8">
        <w:rPr>
          <w:rFonts w:ascii="Times New Roman" w:hAnsi="Times New Roman" w:cs="Times New Roman"/>
          <w:sz w:val="22"/>
          <w:szCs w:val="22"/>
        </w:rPr>
        <w:t xml:space="preserve">6 </w:t>
      </w:r>
      <w:r w:rsidRPr="00F358D8">
        <w:rPr>
          <w:rFonts w:ascii="Times New Roman" w:hAnsi="Times New Roman" w:cs="Times New Roman"/>
          <w:sz w:val="22"/>
          <w:szCs w:val="22"/>
        </w:rPr>
        <w:t xml:space="preserve">г., с одной стороны, и </w:t>
      </w:r>
      <w:r w:rsidR="008E22BC" w:rsidRPr="00F358D8">
        <w:rPr>
          <w:rFonts w:ascii="Times New Roman" w:hAnsi="Times New Roman" w:cs="Times New Roman"/>
          <w:sz w:val="22"/>
          <w:szCs w:val="22"/>
        </w:rPr>
        <w:t>______________________________</w:t>
      </w:r>
      <w:r w:rsidR="00DF09EB" w:rsidRPr="00F358D8">
        <w:rPr>
          <w:rFonts w:ascii="Times New Roman" w:hAnsi="Times New Roman" w:cs="Times New Roman"/>
          <w:sz w:val="22"/>
          <w:szCs w:val="22"/>
        </w:rPr>
        <w:t xml:space="preserve">, </w:t>
      </w:r>
      <w:r w:rsidRPr="00F358D8">
        <w:rPr>
          <w:rFonts w:ascii="Times New Roman" w:hAnsi="Times New Roman" w:cs="Times New Roman"/>
          <w:sz w:val="22"/>
          <w:szCs w:val="22"/>
        </w:rPr>
        <w:t xml:space="preserve">именуемое в дальнейшем абонентом, в лице </w:t>
      </w:r>
      <w:r w:rsidR="008E22BC" w:rsidRPr="00F358D8">
        <w:rPr>
          <w:rFonts w:ascii="Times New Roman" w:hAnsi="Times New Roman" w:cs="Times New Roman"/>
          <w:sz w:val="22"/>
          <w:szCs w:val="22"/>
        </w:rPr>
        <w:t>______________________</w:t>
      </w:r>
      <w:r w:rsidRPr="00F358D8">
        <w:rPr>
          <w:rFonts w:ascii="Times New Roman" w:hAnsi="Times New Roman" w:cs="Times New Roman"/>
          <w:sz w:val="22"/>
          <w:szCs w:val="22"/>
        </w:rPr>
        <w:t xml:space="preserve"> действующего на основании</w:t>
      </w:r>
      <w:r w:rsidR="006D5D59" w:rsidRPr="00F358D8">
        <w:rPr>
          <w:rFonts w:ascii="Times New Roman" w:hAnsi="Times New Roman" w:cs="Times New Roman"/>
          <w:sz w:val="22"/>
          <w:szCs w:val="22"/>
        </w:rPr>
        <w:t xml:space="preserve"> </w:t>
      </w:r>
      <w:r w:rsidR="008E22BC" w:rsidRPr="00F358D8">
        <w:rPr>
          <w:rFonts w:ascii="Times New Roman" w:hAnsi="Times New Roman" w:cs="Times New Roman"/>
          <w:sz w:val="22"/>
          <w:szCs w:val="22"/>
        </w:rPr>
        <w:t>_______________</w:t>
      </w:r>
      <w:r w:rsidR="006D5D59" w:rsidRPr="00F358D8">
        <w:rPr>
          <w:rFonts w:ascii="Times New Roman" w:hAnsi="Times New Roman" w:cs="Times New Roman"/>
          <w:sz w:val="22"/>
          <w:szCs w:val="22"/>
        </w:rPr>
        <w:t>,</w:t>
      </w:r>
      <w:r w:rsidRPr="00F358D8">
        <w:rPr>
          <w:rFonts w:ascii="Times New Roman" w:hAnsi="Times New Roman" w:cs="Times New Roman"/>
          <w:sz w:val="22"/>
          <w:szCs w:val="22"/>
        </w:rPr>
        <w:t xml:space="preserve"> с другой стороны, именуемые в  дальнейшем  сторонами,  заключили  настоящий договор о нижеследующем: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I. Предмет договора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8D6516" w:rsidRPr="00F358D8" w:rsidRDefault="008D6516" w:rsidP="008D6516">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1. По настоящему договору гарантирующая организация,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ar325" w:history="1">
        <w:r w:rsidRPr="00F358D8">
          <w:rPr>
            <w:rFonts w:ascii="Times New Roman" w:eastAsiaTheme="minorEastAsia" w:hAnsi="Times New Roman" w:cs="Times New Roman"/>
            <w:lang w:eastAsia="ru-RU"/>
          </w:rPr>
          <w:t>приложению N 1</w:t>
        </w:r>
      </w:hyperlink>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ar369" w:history="1">
        <w:r w:rsidRPr="00F358D8">
          <w:rPr>
            <w:rFonts w:ascii="Times New Roman" w:eastAsiaTheme="minorEastAsia" w:hAnsi="Times New Roman" w:cs="Times New Roman"/>
            <w:lang w:eastAsia="ru-RU"/>
          </w:rPr>
          <w:t>приложению N 2</w:t>
        </w:r>
      </w:hyperlink>
      <w:r w:rsidRPr="00F358D8">
        <w:rPr>
          <w:rFonts w:ascii="Times New Roman" w:eastAsiaTheme="minorEastAsia" w:hAnsi="Times New Roman" w:cs="Times New Roman"/>
          <w:lang w:eastAsia="ru-RU"/>
        </w:rPr>
        <w:t>.</w:t>
      </w:r>
    </w:p>
    <w:p w:rsidR="008D6516" w:rsidRPr="00F358D8" w:rsidRDefault="008D6516" w:rsidP="008D6516">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Местом исполнения обязательств по договору явля</w:t>
      </w:r>
      <w:r w:rsidR="00195DDF" w:rsidRPr="00F358D8">
        <w:rPr>
          <w:rFonts w:ascii="Times New Roman" w:hAnsi="Times New Roman" w:cs="Times New Roman"/>
          <w:sz w:val="22"/>
          <w:szCs w:val="22"/>
        </w:rPr>
        <w:t>ется объект</w:t>
      </w:r>
      <w:r w:rsidRPr="00F358D8">
        <w:rPr>
          <w:rFonts w:ascii="Times New Roman" w:hAnsi="Times New Roman" w:cs="Times New Roman"/>
          <w:sz w:val="22"/>
          <w:szCs w:val="22"/>
        </w:rPr>
        <w:t xml:space="preserve"> по адрес</w:t>
      </w:r>
      <w:r w:rsidR="00195DDF" w:rsidRPr="00F358D8">
        <w:rPr>
          <w:rFonts w:ascii="Times New Roman" w:hAnsi="Times New Roman" w:cs="Times New Roman"/>
          <w:sz w:val="22"/>
          <w:szCs w:val="22"/>
        </w:rPr>
        <w:t>у</w:t>
      </w:r>
      <w:r w:rsidRPr="00F358D8">
        <w:rPr>
          <w:rFonts w:ascii="Times New Roman" w:hAnsi="Times New Roman" w:cs="Times New Roman"/>
          <w:sz w:val="22"/>
          <w:szCs w:val="22"/>
        </w:rPr>
        <w:t xml:space="preserve">:   </w:t>
      </w:r>
    </w:p>
    <w:p w:rsidR="008D6516" w:rsidRPr="00F358D8" w:rsidRDefault="008D6516" w:rsidP="008D6516">
      <w:pPr>
        <w:pStyle w:val="ConsPlusNonformat"/>
        <w:rPr>
          <w:rFonts w:ascii="Times New Roman" w:hAnsi="Times New Roman" w:cs="Times New Roman"/>
          <w:sz w:val="22"/>
          <w:szCs w:val="22"/>
        </w:rPr>
      </w:pPr>
    </w:p>
    <w:p w:rsidR="00D34DBD" w:rsidRPr="00F358D8" w:rsidRDefault="008E22BC"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__________________________________________</w:t>
      </w:r>
      <w:r w:rsidR="00195DDF" w:rsidRPr="00F358D8">
        <w:rPr>
          <w:rFonts w:ascii="Times New Roman" w:eastAsiaTheme="minorEastAsia" w:hAnsi="Times New Roman" w:cs="Times New Roman"/>
          <w:lang w:eastAsia="ru-RU"/>
        </w:rPr>
        <w:t xml:space="preserve">  </w:t>
      </w:r>
    </w:p>
    <w:p w:rsidR="00195DDF" w:rsidRPr="00F358D8" w:rsidRDefault="00195DDF"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II. Сроки и режим подачи холодной воды и водоотведения</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 Датой начала подачи холодной воды и приема сточных вод является </w:t>
      </w:r>
      <w:r w:rsidR="008E22BC" w:rsidRPr="00F358D8">
        <w:rPr>
          <w:rFonts w:ascii="Times New Roman" w:eastAsiaTheme="minorEastAsia" w:hAnsi="Times New Roman" w:cs="Times New Roman"/>
          <w:lang w:eastAsia="ru-RU"/>
        </w:rPr>
        <w:t>«__</w:t>
      </w:r>
      <w:r w:rsidR="00485B79">
        <w:rPr>
          <w:rFonts w:ascii="Times New Roman" w:eastAsiaTheme="minorEastAsia" w:hAnsi="Times New Roman" w:cs="Times New Roman"/>
          <w:lang w:eastAsia="ru-RU"/>
        </w:rPr>
        <w:t>__</w:t>
      </w:r>
      <w:r w:rsidR="008E22BC" w:rsidRPr="00F358D8">
        <w:rPr>
          <w:rFonts w:ascii="Times New Roman" w:eastAsiaTheme="minorEastAsia" w:hAnsi="Times New Roman" w:cs="Times New Roman"/>
          <w:lang w:eastAsia="ru-RU"/>
        </w:rPr>
        <w:t>» __________</w:t>
      </w:r>
      <w:r w:rsidRPr="00F358D8">
        <w:rPr>
          <w:rFonts w:ascii="Times New Roman" w:eastAsiaTheme="minorEastAsia" w:hAnsi="Times New Roman" w:cs="Times New Roman"/>
          <w:lang w:eastAsia="ru-RU"/>
        </w:rPr>
        <w:t xml:space="preserve"> 20</w:t>
      </w:r>
      <w:r w:rsidR="00195DDF" w:rsidRPr="00F358D8">
        <w:rPr>
          <w:rFonts w:ascii="Times New Roman" w:eastAsiaTheme="minorEastAsia" w:hAnsi="Times New Roman" w:cs="Times New Roman"/>
          <w:lang w:eastAsia="ru-RU"/>
        </w:rPr>
        <w:t>1</w:t>
      </w:r>
      <w:r w:rsidR="00485B79">
        <w:rPr>
          <w:rFonts w:ascii="Times New Roman" w:eastAsiaTheme="minorEastAsia" w:hAnsi="Times New Roman" w:cs="Times New Roman"/>
          <w:lang w:eastAsia="ru-RU"/>
        </w:rPr>
        <w:t>____</w:t>
      </w:r>
      <w:r w:rsidRPr="00F358D8">
        <w:rPr>
          <w:rFonts w:ascii="Times New Roman" w:eastAsiaTheme="minorEastAsia" w:hAnsi="Times New Roman" w:cs="Times New Roman"/>
          <w:lang w:eastAsia="ru-RU"/>
        </w:rPr>
        <w:t>г.</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413" w:history="1">
        <w:r w:rsidRPr="00F358D8">
          <w:rPr>
            <w:rFonts w:ascii="Times New Roman" w:eastAsiaTheme="minorEastAsia" w:hAnsi="Times New Roman" w:cs="Times New Roman"/>
            <w:lang w:eastAsia="ru-RU"/>
          </w:rPr>
          <w:t>приложению N 3</w:t>
        </w:r>
      </w:hyperlink>
      <w:r w:rsidRPr="00F358D8">
        <w:rPr>
          <w:rFonts w:ascii="Times New Roman" w:eastAsiaTheme="minorEastAsia" w:hAnsi="Times New Roman" w:cs="Times New Roman"/>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rsidR="00D34DBD"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6. Сведения о режиме приема сточных вод указываются по форме согласно </w:t>
      </w:r>
      <w:hyperlink w:anchor="Par455" w:history="1">
        <w:r w:rsidRPr="00F358D8">
          <w:rPr>
            <w:rFonts w:ascii="Times New Roman" w:eastAsiaTheme="minorEastAsia" w:hAnsi="Times New Roman" w:cs="Times New Roman"/>
            <w:lang w:eastAsia="ru-RU"/>
          </w:rPr>
          <w:t>приложению N 4</w:t>
        </w:r>
      </w:hyperlink>
      <w:r w:rsidRPr="00F358D8">
        <w:rPr>
          <w:rFonts w:ascii="Times New Roman" w:eastAsiaTheme="minorEastAsia" w:hAnsi="Times New Roman" w:cs="Times New Roman"/>
          <w:lang w:eastAsia="ru-RU"/>
        </w:rPr>
        <w:t>.</w:t>
      </w:r>
    </w:p>
    <w:p w:rsidR="00D919BB" w:rsidRDefault="00D919BB"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919BB" w:rsidRDefault="00D919BB"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485B79" w:rsidRDefault="00485B79"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919BB" w:rsidRPr="00F358D8" w:rsidRDefault="00D919BB"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III. Тарифы, сроки и порядок оплаты по договору</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F358D8">
        <w:rPr>
          <w:rFonts w:ascii="Times New Roman" w:eastAsiaTheme="minorEastAsia" w:hAnsi="Times New Roman" w:cs="Times New Roman"/>
          <w:lang w:eastAsia="ru-RU"/>
        </w:rPr>
        <w:t>двухставочных</w:t>
      </w:r>
      <w:proofErr w:type="spellEnd"/>
      <w:r w:rsidRPr="00F358D8">
        <w:rPr>
          <w:rFonts w:ascii="Times New Roman" w:eastAsiaTheme="minorEastAsia" w:hAnsi="Times New Roman" w:cs="Times New Roman"/>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8D6516" w:rsidRPr="00F358D8" w:rsidRDefault="008D6516" w:rsidP="008D6516">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Тарифы на холодную (питьевую) воду и услуги водоотведения установлены постановлением       агентства по тарифам и ценам Архангельской области.</w:t>
      </w:r>
    </w:p>
    <w:p w:rsidR="008D6516" w:rsidRPr="00F358D8" w:rsidRDefault="008D6516" w:rsidP="008D6516">
      <w:pPr>
        <w:widowControl w:val="0"/>
        <w:autoSpaceDE w:val="0"/>
        <w:autoSpaceDN w:val="0"/>
        <w:adjustRightInd w:val="0"/>
        <w:spacing w:after="0" w:line="120" w:lineRule="auto"/>
        <w:ind w:firstLine="539"/>
        <w:jc w:val="both"/>
        <w:rPr>
          <w:rFonts w:ascii="Times New Roman" w:eastAsiaTheme="minorEastAsia" w:hAnsi="Times New Roman" w:cs="Times New Roman"/>
          <w:lang w:eastAsia="ru-RU"/>
        </w:rPr>
      </w:pPr>
    </w:p>
    <w:p w:rsidR="008D6516" w:rsidRDefault="008D6516" w:rsidP="008D6516">
      <w:pPr>
        <w:spacing w:after="0" w:line="120" w:lineRule="auto"/>
        <w:ind w:firstLine="425"/>
        <w:rPr>
          <w:rFonts w:ascii="Times New Roman" w:eastAsiaTheme="minorEastAsia" w:hAnsi="Times New Roman" w:cs="Times New Roman"/>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2094"/>
        <w:gridCol w:w="2094"/>
        <w:gridCol w:w="2094"/>
        <w:gridCol w:w="2095"/>
      </w:tblGrid>
      <w:tr w:rsidR="00841E63" w:rsidRPr="00664AB1" w:rsidTr="004C73D8">
        <w:trPr>
          <w:trHeight w:val="337"/>
        </w:trPr>
        <w:tc>
          <w:tcPr>
            <w:tcW w:w="1688" w:type="dxa"/>
            <w:vMerge w:val="restart"/>
            <w:tcBorders>
              <w:top w:val="single" w:sz="4" w:space="0" w:color="auto"/>
              <w:left w:val="single" w:sz="4" w:space="0" w:color="auto"/>
              <w:bottom w:val="single" w:sz="4" w:space="0" w:color="auto"/>
              <w:right w:val="single" w:sz="4" w:space="0" w:color="auto"/>
            </w:tcBorders>
          </w:tcPr>
          <w:p w:rsidR="00841E63" w:rsidRPr="00841E63" w:rsidRDefault="00841E63" w:rsidP="004C73D8">
            <w:pPr>
              <w:spacing w:after="0"/>
              <w:jc w:val="both"/>
              <w:rPr>
                <w:rFonts w:ascii="Times New Roman" w:hAnsi="Times New Roman" w:cs="Times New Roman"/>
              </w:rPr>
            </w:pPr>
          </w:p>
        </w:tc>
        <w:tc>
          <w:tcPr>
            <w:tcW w:w="4188" w:type="dxa"/>
            <w:gridSpan w:val="2"/>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 xml:space="preserve">питьевая вода, </w:t>
            </w:r>
          </w:p>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руб./куб. м.</w:t>
            </w:r>
          </w:p>
        </w:tc>
        <w:tc>
          <w:tcPr>
            <w:tcW w:w="4189" w:type="dxa"/>
            <w:gridSpan w:val="2"/>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 xml:space="preserve">водоотведение, </w:t>
            </w:r>
          </w:p>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руб./куб. м.</w:t>
            </w:r>
          </w:p>
        </w:tc>
      </w:tr>
      <w:tr w:rsidR="00841E63" w:rsidRPr="00664AB1" w:rsidTr="004C73D8">
        <w:trPr>
          <w:trHeight w:val="533"/>
        </w:trPr>
        <w:tc>
          <w:tcPr>
            <w:tcW w:w="1688" w:type="dxa"/>
            <w:vMerge/>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с    01.01.2017</w:t>
            </w:r>
          </w:p>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по 30.06.2017</w:t>
            </w:r>
          </w:p>
        </w:tc>
        <w:tc>
          <w:tcPr>
            <w:tcW w:w="2094" w:type="dxa"/>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с   01.07.2017</w:t>
            </w:r>
          </w:p>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по 31.12.2017</w:t>
            </w:r>
          </w:p>
        </w:tc>
        <w:tc>
          <w:tcPr>
            <w:tcW w:w="2094" w:type="dxa"/>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с    01.01.2017</w:t>
            </w:r>
          </w:p>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по 30.06.2017</w:t>
            </w:r>
          </w:p>
        </w:tc>
        <w:tc>
          <w:tcPr>
            <w:tcW w:w="2095" w:type="dxa"/>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с   01.07.2017</w:t>
            </w:r>
          </w:p>
          <w:p w:rsidR="00841E63" w:rsidRPr="00841E63" w:rsidRDefault="00841E63" w:rsidP="004C73D8">
            <w:pPr>
              <w:spacing w:after="0"/>
              <w:jc w:val="center"/>
              <w:rPr>
                <w:rFonts w:ascii="Times New Roman" w:hAnsi="Times New Roman" w:cs="Times New Roman"/>
                <w:sz w:val="20"/>
                <w:szCs w:val="20"/>
              </w:rPr>
            </w:pPr>
            <w:r w:rsidRPr="00841E63">
              <w:rPr>
                <w:rFonts w:ascii="Times New Roman" w:hAnsi="Times New Roman" w:cs="Times New Roman"/>
                <w:sz w:val="20"/>
                <w:szCs w:val="20"/>
              </w:rPr>
              <w:t>по 31.12.2017</w:t>
            </w:r>
          </w:p>
        </w:tc>
      </w:tr>
      <w:tr w:rsidR="00841E63" w:rsidTr="004C73D8">
        <w:trPr>
          <w:trHeight w:val="409"/>
        </w:trPr>
        <w:tc>
          <w:tcPr>
            <w:tcW w:w="1688" w:type="dxa"/>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rPr>
                <w:rFonts w:ascii="Times New Roman" w:hAnsi="Times New Roman" w:cs="Times New Roman"/>
                <w:sz w:val="20"/>
                <w:szCs w:val="20"/>
              </w:rPr>
            </w:pPr>
            <w:r w:rsidRPr="00841E63">
              <w:rPr>
                <w:rFonts w:ascii="Times New Roman" w:hAnsi="Times New Roman" w:cs="Times New Roman"/>
                <w:sz w:val="20"/>
                <w:szCs w:val="20"/>
              </w:rPr>
              <w:t>Прочие потребители</w:t>
            </w:r>
          </w:p>
        </w:tc>
        <w:tc>
          <w:tcPr>
            <w:tcW w:w="2094" w:type="dxa"/>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rPr>
            </w:pPr>
            <w:r w:rsidRPr="00841E63">
              <w:rPr>
                <w:rFonts w:ascii="Times New Roman" w:hAnsi="Times New Roman" w:cs="Times New Roman"/>
              </w:rPr>
              <w:t>23,47</w:t>
            </w:r>
          </w:p>
        </w:tc>
        <w:tc>
          <w:tcPr>
            <w:tcW w:w="2094" w:type="dxa"/>
            <w:tcBorders>
              <w:top w:val="single" w:sz="4" w:space="0" w:color="auto"/>
              <w:left w:val="single" w:sz="4" w:space="0" w:color="auto"/>
              <w:bottom w:val="single" w:sz="4" w:space="0" w:color="auto"/>
              <w:right w:val="single" w:sz="4" w:space="0" w:color="auto"/>
            </w:tcBorders>
            <w:vAlign w:val="center"/>
          </w:tcPr>
          <w:p w:rsidR="00841E63" w:rsidRPr="00841E63" w:rsidRDefault="00841E63" w:rsidP="004C73D8">
            <w:pPr>
              <w:spacing w:after="0"/>
              <w:jc w:val="center"/>
              <w:rPr>
                <w:rFonts w:ascii="Times New Roman" w:hAnsi="Times New Roman" w:cs="Times New Roman"/>
              </w:rPr>
            </w:pPr>
            <w:r w:rsidRPr="00841E63">
              <w:rPr>
                <w:rFonts w:ascii="Times New Roman" w:hAnsi="Times New Roman" w:cs="Times New Roman"/>
              </w:rPr>
              <w:t>25,53</w:t>
            </w:r>
          </w:p>
        </w:tc>
        <w:tc>
          <w:tcPr>
            <w:tcW w:w="2094" w:type="dxa"/>
            <w:tcBorders>
              <w:top w:val="single" w:sz="4" w:space="0" w:color="auto"/>
              <w:left w:val="single" w:sz="4" w:space="0" w:color="auto"/>
              <w:bottom w:val="single" w:sz="4" w:space="0" w:color="auto"/>
              <w:right w:val="single" w:sz="4" w:space="0" w:color="auto"/>
            </w:tcBorders>
            <w:vAlign w:val="center"/>
            <w:hideMark/>
          </w:tcPr>
          <w:p w:rsidR="00841E63" w:rsidRPr="00841E63" w:rsidRDefault="00841E63" w:rsidP="004C73D8">
            <w:pPr>
              <w:spacing w:after="0"/>
              <w:jc w:val="center"/>
              <w:rPr>
                <w:rFonts w:ascii="Times New Roman" w:hAnsi="Times New Roman" w:cs="Times New Roman"/>
              </w:rPr>
            </w:pPr>
            <w:r w:rsidRPr="00841E63">
              <w:rPr>
                <w:rFonts w:ascii="Times New Roman" w:hAnsi="Times New Roman" w:cs="Times New Roman"/>
              </w:rPr>
              <w:t>23,24</w:t>
            </w:r>
          </w:p>
        </w:tc>
        <w:tc>
          <w:tcPr>
            <w:tcW w:w="2095" w:type="dxa"/>
            <w:tcBorders>
              <w:top w:val="single" w:sz="4" w:space="0" w:color="auto"/>
              <w:left w:val="single" w:sz="4" w:space="0" w:color="auto"/>
              <w:bottom w:val="single" w:sz="4" w:space="0" w:color="auto"/>
              <w:right w:val="single" w:sz="4" w:space="0" w:color="auto"/>
            </w:tcBorders>
            <w:vAlign w:val="center"/>
          </w:tcPr>
          <w:p w:rsidR="00841E63" w:rsidRPr="00841E63" w:rsidRDefault="00841E63" w:rsidP="004C73D8">
            <w:pPr>
              <w:spacing w:after="0"/>
              <w:jc w:val="center"/>
              <w:rPr>
                <w:rFonts w:ascii="Times New Roman" w:hAnsi="Times New Roman" w:cs="Times New Roman"/>
              </w:rPr>
            </w:pPr>
            <w:r w:rsidRPr="00841E63">
              <w:rPr>
                <w:rFonts w:ascii="Times New Roman" w:hAnsi="Times New Roman" w:cs="Times New Roman"/>
              </w:rPr>
              <w:t>24,80</w:t>
            </w:r>
          </w:p>
        </w:tc>
      </w:tr>
    </w:tbl>
    <w:p w:rsidR="00841E63" w:rsidRDefault="00841E63" w:rsidP="008D6516">
      <w:pPr>
        <w:spacing w:after="0" w:line="120" w:lineRule="auto"/>
        <w:ind w:firstLine="425"/>
        <w:rPr>
          <w:rFonts w:ascii="Times New Roman" w:eastAsiaTheme="minorEastAsia" w:hAnsi="Times New Roman" w:cs="Times New Roman"/>
          <w:lang w:eastAsia="ru-RU"/>
        </w:rPr>
      </w:pPr>
    </w:p>
    <w:p w:rsidR="008D6516" w:rsidRPr="00F358D8" w:rsidRDefault="008D6516" w:rsidP="008D6516">
      <w:pPr>
        <w:spacing w:after="0"/>
        <w:ind w:firstLine="426"/>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  Данные тарифы облагаются налогом на добавленную стоимость по установленной ставке.</w:t>
      </w:r>
    </w:p>
    <w:p w:rsidR="008D6516" w:rsidRPr="00F358D8" w:rsidRDefault="008D6516" w:rsidP="008D6516">
      <w:pPr>
        <w:pStyle w:val="ConsNormal"/>
        <w:ind w:firstLine="0"/>
        <w:jc w:val="both"/>
        <w:rPr>
          <w:rFonts w:ascii="Times New Roman" w:eastAsiaTheme="minorEastAsia" w:hAnsi="Times New Roman"/>
          <w:sz w:val="22"/>
          <w:szCs w:val="22"/>
        </w:rPr>
      </w:pPr>
      <w:r w:rsidRPr="00F358D8">
        <w:rPr>
          <w:rFonts w:ascii="Times New Roman" w:eastAsiaTheme="minorEastAsia" w:hAnsi="Times New Roman"/>
          <w:sz w:val="22"/>
          <w:szCs w:val="22"/>
        </w:rPr>
        <w:t xml:space="preserve">          Установление и изменение тарифа осуществляется регулирующим органом, является обязательным для сторон и подлежит исполнению с момента принятия постановления.</w:t>
      </w:r>
    </w:p>
    <w:p w:rsidR="008D6516" w:rsidRPr="00F358D8" w:rsidRDefault="008D6516"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0" w:name="Par52"/>
      <w:bookmarkEnd w:id="0"/>
      <w:r w:rsidRPr="00F358D8">
        <w:rPr>
          <w:rFonts w:ascii="Times New Roman" w:eastAsiaTheme="minorEastAsia" w:hAnsi="Times New Roman" w:cs="Times New Roman"/>
          <w:lang w:eastAsia="ru-RU"/>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5"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D34DBD" w:rsidRPr="00F358D8" w:rsidRDefault="00FA2BDE"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5</w:t>
      </w:r>
      <w:r w:rsidR="008D6516" w:rsidRPr="00F358D8">
        <w:rPr>
          <w:rFonts w:ascii="Times New Roman" w:eastAsiaTheme="minorEastAsia" w:hAnsi="Times New Roman" w:cs="Times New Roman"/>
          <w:lang w:eastAsia="ru-RU"/>
        </w:rPr>
        <w:t>0</w:t>
      </w:r>
      <w:r w:rsidR="00D34DBD" w:rsidRPr="00F358D8">
        <w:rPr>
          <w:rFonts w:ascii="Times New Roman" w:eastAsiaTheme="minorEastAsia" w:hAnsi="Times New Roman" w:cs="Times New Roman"/>
          <w:lang w:eastAsia="ru-RU"/>
        </w:rPr>
        <w:t xml:space="preserve">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6B7576" w:rsidRPr="00F358D8">
        <w:rPr>
          <w:rFonts w:ascii="Times New Roman" w:eastAsiaTheme="minorEastAsia" w:hAnsi="Times New Roman" w:cs="Times New Roman"/>
          <w:lang w:eastAsia="ru-RU"/>
        </w:rPr>
        <w:t>гарантирующей организацией</w:t>
      </w:r>
      <w:r w:rsidRPr="00F358D8">
        <w:rPr>
          <w:rFonts w:ascii="Times New Roman" w:eastAsiaTheme="minorEastAsia" w:hAnsi="Times New Roman" w:cs="Times New Roman"/>
          <w:lang w:eastAsia="ru-RU"/>
        </w:rPr>
        <w:t xml:space="preserve"> не позднее 5-го числа месяца, следующего за расчетным месяцем.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6"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Датой оплаты считается дата поступления денежных средств на расчетный счет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52" w:history="1">
        <w:r w:rsidRPr="00F358D8">
          <w:rPr>
            <w:rFonts w:ascii="Times New Roman" w:eastAsiaTheme="minorEastAsia" w:hAnsi="Times New Roman" w:cs="Times New Roman"/>
            <w:lang w:eastAsia="ru-RU"/>
          </w:rPr>
          <w:t>пунктом 8</w:t>
        </w:r>
      </w:hyperlink>
      <w:r w:rsidRPr="00F358D8">
        <w:rPr>
          <w:rFonts w:ascii="Times New Roman" w:eastAsiaTheme="minorEastAsia" w:hAnsi="Times New Roman" w:cs="Times New Roman"/>
          <w:lang w:eastAsia="ru-RU"/>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10. Сверка расчетов по настоящему договору проводится между </w:t>
      </w:r>
      <w:r w:rsidR="00ED20F7" w:rsidRPr="00F358D8">
        <w:rPr>
          <w:rFonts w:ascii="Times New Roman" w:eastAsiaTheme="minorEastAsia" w:hAnsi="Times New Roman" w:cs="Times New Roman"/>
          <w:lang w:eastAsia="ru-RU"/>
        </w:rPr>
        <w:t xml:space="preserve">гарантирующей организацией </w:t>
      </w:r>
      <w:r w:rsidRPr="00F358D8">
        <w:rPr>
          <w:rFonts w:ascii="Times New Roman" w:eastAsiaTheme="minorEastAsia" w:hAnsi="Times New Roman" w:cs="Times New Roman"/>
          <w:lang w:eastAsia="ru-RU"/>
        </w:rPr>
        <w:t xml:space="preserve">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w:t>
      </w:r>
      <w:r w:rsidRPr="00F358D8">
        <w:rPr>
          <w:rFonts w:ascii="Times New Roman" w:eastAsiaTheme="minorEastAsia" w:hAnsi="Times New Roman" w:cs="Times New Roman"/>
          <w:lang w:eastAsia="ru-RU"/>
        </w:rPr>
        <w:lastRenderedPageBreak/>
        <w:t>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IV. Права и обязанности сторон</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12. </w:t>
      </w:r>
      <w:r w:rsidR="00ED20F7" w:rsidRPr="00F358D8">
        <w:rPr>
          <w:rFonts w:ascii="Times New Roman" w:eastAsiaTheme="minorEastAsia" w:hAnsi="Times New Roman" w:cs="Times New Roman"/>
          <w:lang w:eastAsia="ru-RU"/>
        </w:rPr>
        <w:t xml:space="preserve">Гарантирующая организация </w:t>
      </w:r>
      <w:r w:rsidRPr="00F358D8">
        <w:rPr>
          <w:rFonts w:ascii="Times New Roman" w:eastAsiaTheme="minorEastAsia" w:hAnsi="Times New Roman" w:cs="Times New Roman"/>
          <w:lang w:eastAsia="ru-RU"/>
        </w:rPr>
        <w:t>обязана: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 осуществлять производственный контроль качества питьевой воды и контроль состава и свойств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г) соблюдать установленный режим подачи холодной воды и режим приема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з) при участии абонента, если иное не предусмотрено </w:t>
      </w:r>
      <w:hyperlink r:id="rId7"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8"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 коммерческого учета воды, сточных вод, при которых взимается плата за опломбирование приборов учета;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w:t>
      </w:r>
      <w:r w:rsidRPr="00F358D8">
        <w:rPr>
          <w:rFonts w:ascii="Times New Roman" w:eastAsiaTheme="minorEastAsia" w:hAnsi="Times New Roman" w:cs="Times New Roman"/>
          <w:lang w:eastAsia="ru-RU"/>
        </w:rPr>
        <w:lastRenderedPageBreak/>
        <w:t>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13. </w:t>
      </w:r>
      <w:r w:rsidR="00ED20F7" w:rsidRPr="00F358D8">
        <w:rPr>
          <w:rFonts w:ascii="Times New Roman" w:eastAsiaTheme="minorEastAsia" w:hAnsi="Times New Roman" w:cs="Times New Roman"/>
          <w:lang w:eastAsia="ru-RU"/>
        </w:rPr>
        <w:t xml:space="preserve">Гарантирующая организация </w:t>
      </w:r>
      <w:r w:rsidRPr="00F358D8">
        <w:rPr>
          <w:rFonts w:ascii="Times New Roman" w:eastAsiaTheme="minorEastAsia" w:hAnsi="Times New Roman" w:cs="Times New Roman"/>
          <w:lang w:eastAsia="ru-RU"/>
        </w:rPr>
        <w:t>вправе: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а) осуществлять контроль за правильностью учета объемов поданной (полученной абонентом) холодной воды и учета </w:t>
      </w:r>
      <w:proofErr w:type="gramStart"/>
      <w:r w:rsidRPr="00F358D8">
        <w:rPr>
          <w:rFonts w:ascii="Times New Roman" w:eastAsiaTheme="minorEastAsia" w:hAnsi="Times New Roman" w:cs="Times New Roman"/>
          <w:lang w:eastAsia="ru-RU"/>
        </w:rPr>
        <w:t>объемов</w:t>
      </w:r>
      <w:proofErr w:type="gramEnd"/>
      <w:r w:rsidRPr="00F358D8">
        <w:rPr>
          <w:rFonts w:ascii="Times New Roman" w:eastAsiaTheme="minorEastAsia" w:hAnsi="Times New Roman" w:cs="Times New Roman"/>
          <w:lang w:eastAsia="ru-RU"/>
        </w:rPr>
        <w:t xml:space="preserve"> принятых (отведенных)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3" w:history="1">
        <w:r w:rsidRPr="00F358D8">
          <w:rPr>
            <w:rFonts w:ascii="Times New Roman" w:eastAsiaTheme="minorEastAsia" w:hAnsi="Times New Roman" w:cs="Times New Roman"/>
            <w:lang w:eastAsia="ru-RU"/>
          </w:rPr>
          <w:t>разделом VI</w:t>
        </w:r>
      </w:hyperlink>
      <w:r w:rsidRPr="00F358D8">
        <w:rPr>
          <w:rFonts w:ascii="Times New Roman" w:eastAsiaTheme="minorEastAsia" w:hAnsi="Times New Roman" w:cs="Times New Roman"/>
          <w:lang w:eastAsia="ru-RU"/>
        </w:rPr>
        <w:t xml:space="preserve"> настоящего договора;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е) инициировать проведение сверки расчетов по настоящему договору.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14. Абонент обязан:</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в) обеспечивать учет получаемой холодной воды и отводимых сточных вод в порядке, установленном </w:t>
      </w:r>
      <w:hyperlink w:anchor="Par120" w:history="1">
        <w:r w:rsidRPr="00F358D8">
          <w:rPr>
            <w:rFonts w:ascii="Times New Roman" w:eastAsiaTheme="minorEastAsia" w:hAnsi="Times New Roman" w:cs="Times New Roman"/>
            <w:lang w:eastAsia="ru-RU"/>
          </w:rPr>
          <w:t>разделом V</w:t>
        </w:r>
      </w:hyperlink>
      <w:r w:rsidRPr="00F358D8">
        <w:rPr>
          <w:rFonts w:ascii="Times New Roman" w:eastAsiaTheme="minorEastAsia" w:hAnsi="Times New Roman" w:cs="Times New Roman"/>
          <w:lang w:eastAsia="ru-RU"/>
        </w:rPr>
        <w:t xml:space="preserve"> настоящего договора, и в соответствии с </w:t>
      </w:r>
      <w:hyperlink r:id="rId9"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 коммерческого учета воды, сточных вод, если иное не предусмотрено настоящим договором;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холодного водоснабжения и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lastRenderedPageBreak/>
        <w:t>д) соблюдать установленный настоящим договором режим потребления холодной воды и режим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ж) обеспечивать беспрепятственный доступ представителям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ar153" w:history="1">
        <w:r w:rsidRPr="00F358D8">
          <w:rPr>
            <w:rFonts w:ascii="Times New Roman" w:eastAsiaTheme="minorEastAsia" w:hAnsi="Times New Roman" w:cs="Times New Roman"/>
            <w:lang w:eastAsia="ru-RU"/>
          </w:rPr>
          <w:t>разделом VI</w:t>
        </w:r>
      </w:hyperlink>
      <w:r w:rsidRPr="00F358D8">
        <w:rPr>
          <w:rFonts w:ascii="Times New Roman" w:eastAsiaTheme="minorEastAsia" w:hAnsi="Times New Roman" w:cs="Times New Roman"/>
          <w:lang w:eastAsia="ru-RU"/>
        </w:rPr>
        <w:t xml:space="preserve"> настоящего договора;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32" w:history="1">
        <w:r w:rsidRPr="00F358D8">
          <w:rPr>
            <w:rFonts w:ascii="Times New Roman" w:eastAsiaTheme="minorEastAsia" w:hAnsi="Times New Roman" w:cs="Times New Roman"/>
            <w:lang w:eastAsia="ru-RU"/>
          </w:rPr>
          <w:t>разделом XII</w:t>
        </w:r>
      </w:hyperlink>
      <w:r w:rsidRPr="00F358D8">
        <w:rPr>
          <w:rFonts w:ascii="Times New Roman" w:eastAsiaTheme="minorEastAsia" w:hAnsi="Times New Roman" w:cs="Times New Roman"/>
          <w:lang w:eastAsia="ru-RU"/>
        </w:rPr>
        <w:t xml:space="preserve"> настоящего договора;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л) незамедлительно сообщать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п) представлять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сведения об абонентах, в отношении которых абонент является транзитной организацией, по форме и в объеме, которые согласованы сторонами;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w:t>
      </w:r>
      <w:r w:rsidRPr="00F358D8">
        <w:rPr>
          <w:rFonts w:ascii="Times New Roman" w:eastAsiaTheme="minorEastAsia" w:hAnsi="Times New Roman" w:cs="Times New Roman"/>
          <w:lang w:eastAsia="ru-RU"/>
        </w:rPr>
        <w:lastRenderedPageBreak/>
        <w:t>воздействия на работу централизованной системы водоотведения, и принимать меры по соблюдению указанных нормативов и требований;</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у) осуществлять сброс сточных вод от напорных коллекторов абонента в самотечную сеть канализации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через колодец - гаситель напора;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ф) обеспечивать локальную очистку сточных вод в случаях, предусмотренных </w:t>
      </w:r>
      <w:hyperlink r:id="rId11"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холодного водоснабжения и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х) в случаях, установленных </w:t>
      </w:r>
      <w:hyperlink r:id="rId12"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15. Абонент имеет право:</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а) получать от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информацию о результатах производственного контроля качества питьевой воды, осуществляемого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в порядке, предусмотренном законодательством Российской Федерации, и контроля состава и свойств сточных вод, осуществляемого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в соответствии с </w:t>
      </w:r>
      <w:hyperlink r:id="rId13"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б) получать от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34DBD" w:rsidRPr="00F358D8" w:rsidRDefault="00D34DBD" w:rsidP="00D34DBD">
      <w:pPr>
        <w:autoSpaceDE w:val="0"/>
        <w:autoSpaceDN w:val="0"/>
        <w:adjustRightInd w:val="0"/>
        <w:spacing w:after="0" w:line="240" w:lineRule="auto"/>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    </w:t>
      </w:r>
      <w:proofErr w:type="gramStart"/>
      <w:r w:rsidRPr="00F358D8">
        <w:rPr>
          <w:rFonts w:ascii="Times New Roman" w:eastAsiaTheme="minorEastAsia" w:hAnsi="Times New Roman" w:cs="Times New Roman"/>
          <w:lang w:eastAsia="ru-RU"/>
        </w:rPr>
        <w:t>в)  привлекать</w:t>
      </w:r>
      <w:proofErr w:type="gramEnd"/>
      <w:r w:rsidRPr="00F358D8">
        <w:rPr>
          <w:rFonts w:ascii="Times New Roman" w:eastAsiaTheme="minorEastAsia" w:hAnsi="Times New Roman" w:cs="Times New Roman"/>
          <w:lang w:eastAsia="ru-RU"/>
        </w:rPr>
        <w:t xml:space="preserve">  третьих  лиц  для  выполнения  работ по устройству узла</w:t>
      </w:r>
    </w:p>
    <w:p w:rsidR="00D34DBD" w:rsidRPr="00F358D8" w:rsidRDefault="0042377E" w:rsidP="0042377E">
      <w:pPr>
        <w:autoSpaceDE w:val="0"/>
        <w:autoSpaceDN w:val="0"/>
        <w:adjustRightInd w:val="0"/>
        <w:spacing w:after="0" w:line="240" w:lineRule="auto"/>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учета.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г) инициировать проведение сверки расчетов по настоящему договору;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w:t>
      </w:r>
      <w:r w:rsidR="006B7576" w:rsidRPr="00F358D8">
        <w:rPr>
          <w:rFonts w:ascii="Times New Roman" w:eastAsiaTheme="minorEastAsia" w:hAnsi="Times New Roman" w:cs="Times New Roman"/>
          <w:lang w:eastAsia="ru-RU"/>
        </w:rPr>
        <w:t>гарантирующей организацией</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bookmarkStart w:id="1" w:name="Par120"/>
      <w:bookmarkEnd w:id="1"/>
      <w:r w:rsidRPr="00F358D8">
        <w:rPr>
          <w:rFonts w:ascii="Times New Roman" w:eastAsiaTheme="minorEastAsia" w:hAnsi="Times New Roman" w:cs="Times New Roman"/>
          <w:lang w:eastAsia="ru-RU"/>
        </w:rPr>
        <w:t>V. Порядок осуществления учета поданной холодной</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воды и принимаемых сточных вод, сроки и способы</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представления показаний приборов учета организации</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водопроводно-канализационного хозяйства</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4"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 коммерческого учета воды,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490" w:history="1">
        <w:r w:rsidRPr="00F358D8">
          <w:rPr>
            <w:rFonts w:ascii="Times New Roman" w:eastAsiaTheme="minorEastAsia" w:hAnsi="Times New Roman" w:cs="Times New Roman"/>
            <w:lang w:eastAsia="ru-RU"/>
          </w:rPr>
          <w:t>приложению N 5</w:t>
        </w:r>
      </w:hyperlink>
      <w:r w:rsidRPr="00F358D8">
        <w:rPr>
          <w:rFonts w:ascii="Times New Roman" w:eastAsiaTheme="minorEastAsia" w:hAnsi="Times New Roman" w:cs="Times New Roman"/>
          <w:lang w:eastAsia="ru-RU"/>
        </w:rPr>
        <w:t>.</w:t>
      </w:r>
    </w:p>
    <w:p w:rsidR="0042377E" w:rsidRPr="00F358D8" w:rsidRDefault="0042377E" w:rsidP="0042377E">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r w:rsidR="00FA2BDE">
        <w:rPr>
          <w:rFonts w:ascii="Times New Roman" w:hAnsi="Times New Roman" w:cs="Times New Roman"/>
          <w:sz w:val="22"/>
          <w:szCs w:val="22"/>
        </w:rPr>
        <w:t xml:space="preserve">     </w:t>
      </w:r>
      <w:r w:rsidRPr="00F358D8">
        <w:rPr>
          <w:rFonts w:ascii="Times New Roman" w:hAnsi="Times New Roman" w:cs="Times New Roman"/>
          <w:sz w:val="22"/>
          <w:szCs w:val="22"/>
        </w:rPr>
        <w:t>18.  Коммерческий учет полученной холодной воды обеспечивает абонент.</w:t>
      </w:r>
    </w:p>
    <w:p w:rsidR="0042377E" w:rsidRPr="00F358D8" w:rsidRDefault="0042377E" w:rsidP="0042377E">
      <w:pPr>
        <w:pStyle w:val="ConsPlusNonformat"/>
        <w:spacing w:line="120" w:lineRule="auto"/>
        <w:rPr>
          <w:rFonts w:ascii="Times New Roman" w:hAnsi="Times New Roman" w:cs="Times New Roman"/>
          <w:sz w:val="22"/>
          <w:szCs w:val="22"/>
        </w:rPr>
      </w:pPr>
      <w:r w:rsidRPr="00F358D8">
        <w:rPr>
          <w:rFonts w:ascii="Times New Roman" w:hAnsi="Times New Roman" w:cs="Times New Roman"/>
          <w:sz w:val="22"/>
          <w:szCs w:val="22"/>
        </w:rPr>
        <w:t xml:space="preserve">                     </w:t>
      </w:r>
    </w:p>
    <w:p w:rsidR="0042377E" w:rsidRPr="00F358D8" w:rsidRDefault="0042377E" w:rsidP="0042377E">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19.  Коммерческий учет отведенных сточных вод обеспечивает абонент.</w:t>
      </w:r>
    </w:p>
    <w:p w:rsidR="0042377E" w:rsidRPr="00F358D8" w:rsidRDefault="0042377E" w:rsidP="0042377E">
      <w:pPr>
        <w:pStyle w:val="ConsPlusNonformat"/>
        <w:rPr>
          <w:rFonts w:ascii="Times New Roman" w:hAnsi="Times New Roman" w:cs="Times New Roman"/>
          <w:sz w:val="22"/>
          <w:szCs w:val="22"/>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20. Количество поданной холодной воды и принятых </w:t>
      </w:r>
      <w:r w:rsidR="00ED20F7" w:rsidRPr="00F358D8">
        <w:rPr>
          <w:rFonts w:ascii="Times New Roman" w:eastAsiaTheme="minorEastAsia" w:hAnsi="Times New Roman" w:cs="Times New Roman"/>
          <w:lang w:eastAsia="ru-RU"/>
        </w:rPr>
        <w:t>гарантирующей организацией</w:t>
      </w:r>
      <w:r w:rsidR="00AC1F1A"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5"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 коммерческого учета воды, сточных вод коммерческий учет осуществляется расчетным способом.</w:t>
      </w:r>
    </w:p>
    <w:p w:rsidR="00D34DBD" w:rsidRPr="00F358D8" w:rsidRDefault="00D34DBD" w:rsidP="00D34DBD">
      <w:pPr>
        <w:autoSpaceDE w:val="0"/>
        <w:autoSpaceDN w:val="0"/>
        <w:adjustRightInd w:val="0"/>
        <w:spacing w:after="0" w:line="240" w:lineRule="auto"/>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    21.  В случае отсутствия у абонента приборов учета холодной воды и</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сточных вод абонент обязан до __________________________________ установить</w:t>
      </w:r>
    </w:p>
    <w:p w:rsidR="00D34DBD" w:rsidRPr="00F358D8" w:rsidRDefault="00D34DBD" w:rsidP="00D34DBD">
      <w:pPr>
        <w:autoSpaceDE w:val="0"/>
        <w:autoSpaceDN w:val="0"/>
        <w:adjustRightInd w:val="0"/>
        <w:spacing w:after="0" w:line="240" w:lineRule="auto"/>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и  ввести  в  эксплуатацию  приборы  учета  холодной  воды  и  сточных  вод</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(распространяется  только  на  категории  абонентов,  для которых установка</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приборов учета сточных вод является обязательной в соответствии с </w:t>
      </w:r>
      <w:hyperlink r:id="rId16" w:history="1">
        <w:r w:rsidRPr="00F358D8">
          <w:rPr>
            <w:rFonts w:ascii="Times New Roman" w:eastAsiaTheme="minorEastAsia" w:hAnsi="Times New Roman" w:cs="Times New Roman"/>
            <w:lang w:eastAsia="ru-RU"/>
          </w:rPr>
          <w:t>Правилами</w:t>
        </w:r>
      </w:hyperlink>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холодного водоснабжения и водоотведения).</w:t>
      </w:r>
    </w:p>
    <w:p w:rsidR="00D34DBD" w:rsidRPr="00F358D8" w:rsidRDefault="00D34DBD" w:rsidP="00D34DBD">
      <w:pPr>
        <w:autoSpaceDE w:val="0"/>
        <w:autoSpaceDN w:val="0"/>
        <w:adjustRightInd w:val="0"/>
        <w:spacing w:after="0" w:line="240" w:lineRule="auto"/>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    22.  Сторона,  осуществляющая  коммерческий  учет поданной (полученной)</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холодной воды и отведенных сточных вод, снимает показания приборов учета на</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последнее  число  расчетного  периода,  установленного настоящим договором,</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либо   осуществляет   в   случаях,  предусмотренных  </w:t>
      </w:r>
      <w:hyperlink r:id="rId17"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коммерческого  учета воды, сточных вод, расчет объема поданной (полученной)</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холодной  воды  и отведенных сточных вод расчетным способом, а также вносит</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показания приборов учета в журнал учета расхода воды и принятых сточных вод</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и   передает   эти  сведения  в  организацию  водопроводно-канализационного</w:t>
      </w:r>
      <w:r w:rsidR="00D62D9F"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хозяйства не позднее </w:t>
      </w:r>
      <w:r w:rsidR="0042377E" w:rsidRPr="00F358D8">
        <w:rPr>
          <w:rFonts w:ascii="Times New Roman" w:eastAsiaTheme="minorEastAsia" w:hAnsi="Times New Roman" w:cs="Times New Roman"/>
          <w:lang w:eastAsia="ru-RU"/>
        </w:rPr>
        <w:t>20 числа расчетного периода.</w:t>
      </w:r>
    </w:p>
    <w:p w:rsidR="0042377E" w:rsidRPr="00F358D8" w:rsidRDefault="0042377E" w:rsidP="0042377E">
      <w:pPr>
        <w:pStyle w:val="ConsPlusNonformat"/>
        <w:ind w:firstLine="426"/>
        <w:jc w:val="both"/>
        <w:rPr>
          <w:rFonts w:ascii="Times New Roman" w:hAnsi="Times New Roman" w:cs="Times New Roman"/>
          <w:sz w:val="22"/>
          <w:szCs w:val="22"/>
        </w:rPr>
      </w:pPr>
      <w:r w:rsidRPr="00F358D8">
        <w:rPr>
          <w:rFonts w:ascii="Times New Roman" w:hAnsi="Times New Roman" w:cs="Times New Roman"/>
          <w:sz w:val="22"/>
          <w:szCs w:val="22"/>
        </w:rPr>
        <w:t xml:space="preserve">При отсутствии у абонента прибора учета сточных вод объем отведенных абонентом сточных вод </w:t>
      </w:r>
      <w:r w:rsidRPr="00F358D8">
        <w:rPr>
          <w:rFonts w:ascii="Times New Roman" w:hAnsi="Times New Roman" w:cs="Times New Roman"/>
          <w:sz w:val="22"/>
          <w:szCs w:val="22"/>
        </w:rPr>
        <w:lastRenderedPageBreak/>
        <w:t>принимается равным объему воды, поданной этому абоненту из всех источников водоснабжения, в том числе определенному расчетным способом.</w:t>
      </w:r>
    </w:p>
    <w:p w:rsidR="0042377E" w:rsidRPr="00F358D8" w:rsidRDefault="0042377E" w:rsidP="0042377E">
      <w:pPr>
        <w:pStyle w:val="ConsPlusNonformat"/>
        <w:ind w:firstLine="426"/>
        <w:jc w:val="both"/>
        <w:rPr>
          <w:rFonts w:ascii="Times New Roman" w:hAnsi="Times New Roman" w:cs="Times New Roman"/>
          <w:sz w:val="22"/>
          <w:szCs w:val="22"/>
        </w:rPr>
      </w:pPr>
      <w:r w:rsidRPr="00F358D8">
        <w:rPr>
          <w:rFonts w:ascii="Times New Roman" w:hAnsi="Times New Roman" w:cs="Times New Roman"/>
          <w:sz w:val="22"/>
          <w:szCs w:val="22"/>
        </w:rPr>
        <w:t>В случае отсутствия или неисправности узла учета горячей воды объемы отведенных (принятых) сточных вод будут определяться по данным, предоставленным, организацией</w:t>
      </w:r>
      <w:r w:rsidR="00D62D9F" w:rsidRPr="00F358D8">
        <w:rPr>
          <w:rFonts w:ascii="Times New Roman" w:hAnsi="Times New Roman" w:cs="Times New Roman"/>
          <w:sz w:val="22"/>
          <w:szCs w:val="22"/>
        </w:rPr>
        <w:t>,</w:t>
      </w:r>
      <w:r w:rsidRPr="00F358D8">
        <w:rPr>
          <w:rFonts w:ascii="Times New Roman" w:hAnsi="Times New Roman" w:cs="Times New Roman"/>
          <w:sz w:val="22"/>
          <w:szCs w:val="22"/>
        </w:rPr>
        <w:t xml:space="preserve"> осуществляющей коммерческий учет горячей воды.</w:t>
      </w:r>
    </w:p>
    <w:p w:rsidR="0042377E" w:rsidRPr="00F358D8" w:rsidRDefault="0042377E" w:rsidP="0042377E">
      <w:pPr>
        <w:pStyle w:val="ConsPlusNonformat"/>
        <w:ind w:firstLine="426"/>
        <w:jc w:val="both"/>
        <w:rPr>
          <w:rFonts w:ascii="Times New Roman" w:hAnsi="Times New Roman" w:cs="Times New Roman"/>
          <w:sz w:val="22"/>
          <w:szCs w:val="22"/>
        </w:rPr>
      </w:pPr>
    </w:p>
    <w:p w:rsidR="0042377E" w:rsidRPr="00F358D8" w:rsidRDefault="0042377E" w:rsidP="00D34DBD">
      <w:pPr>
        <w:autoSpaceDE w:val="0"/>
        <w:autoSpaceDN w:val="0"/>
        <w:adjustRightInd w:val="0"/>
        <w:spacing w:after="0" w:line="240" w:lineRule="auto"/>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23. Передача абонентом сведений о показаниях приборов учета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bookmarkStart w:id="2" w:name="Par153"/>
      <w:bookmarkEnd w:id="2"/>
      <w:r w:rsidRPr="00F358D8">
        <w:rPr>
          <w:rFonts w:ascii="Times New Roman" w:eastAsiaTheme="minorEastAsia" w:hAnsi="Times New Roman" w:cs="Times New Roman"/>
          <w:lang w:eastAsia="ru-RU"/>
        </w:rPr>
        <w:t>VI. Порядок обеспечения абонентом доступа организации</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водопроводно-канализационного хозяйства к водопроводным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и канализационным сетям (контрольным канализационным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колодцам), местам отбора проб воды и сточных вод,</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приборам учета холодной воды и сточных вод</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24. Абонент обязан обеспечить представителям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а)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б) уполномоченные представители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или представители иной организации предъявляют абоненту служебное удостоверение (доверенность на совершение соответствующих действий от имени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или иной организации);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в) доступ представителям </w:t>
      </w:r>
      <w:r w:rsidR="008D6516"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г) абонент принимает участие в проведении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всех проверок, предусмотренных настоящим разделом;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д) отказ в доступе (</w:t>
      </w:r>
      <w:proofErr w:type="spellStart"/>
      <w:r w:rsidRPr="00F358D8">
        <w:rPr>
          <w:rFonts w:ascii="Times New Roman" w:eastAsiaTheme="minorEastAsia" w:hAnsi="Times New Roman" w:cs="Times New Roman"/>
          <w:lang w:eastAsia="ru-RU"/>
        </w:rPr>
        <w:t>недопуск</w:t>
      </w:r>
      <w:proofErr w:type="spellEnd"/>
      <w:r w:rsidRPr="00F358D8">
        <w:rPr>
          <w:rFonts w:ascii="Times New Roman" w:eastAsiaTheme="minorEastAsia" w:hAnsi="Times New Roman" w:cs="Times New Roman"/>
          <w:lang w:eastAsia="ru-RU"/>
        </w:rPr>
        <w:t xml:space="preserve">) представителям </w:t>
      </w:r>
      <w:r w:rsidR="008D6516"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8"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организации коммерческого учета воды,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осуществления контроля состава и свойств сточных вод.</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VII. Порядок контроля качества питьевой воды</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0"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w:t>
      </w:r>
      <w:r w:rsidRPr="00F358D8">
        <w:rPr>
          <w:rFonts w:ascii="Times New Roman" w:eastAsiaTheme="minorEastAsia" w:hAnsi="Times New Roman" w:cs="Times New Roman"/>
          <w:lang w:eastAsia="ru-RU"/>
        </w:rPr>
        <w:lastRenderedPageBreak/>
        <w:t>пределах, определенных планом мероприятий по приведению качества питьевой воды в соответствие с установленными требованиями.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557" w:history="1">
        <w:r w:rsidRPr="00F358D8">
          <w:rPr>
            <w:rFonts w:ascii="Times New Roman" w:eastAsiaTheme="minorEastAsia" w:hAnsi="Times New Roman" w:cs="Times New Roman"/>
            <w:lang w:eastAsia="ru-RU"/>
          </w:rPr>
          <w:t>приложению N 6</w:t>
        </w:r>
      </w:hyperlink>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VIII. Контроль состава и свойств сточных вод, места</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и порядок отбора проб воды и сточных вод</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28. Контроль состава и свойств сточных вод в отношении абонентов осуществляется в соответствии с </w:t>
      </w:r>
      <w:hyperlink r:id="rId21"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осуществления контроля состава и свойств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490" w:history="1">
        <w:r w:rsidRPr="00F358D8">
          <w:rPr>
            <w:rFonts w:ascii="Times New Roman" w:eastAsiaTheme="minorEastAsia" w:hAnsi="Times New Roman" w:cs="Times New Roman"/>
            <w:lang w:eastAsia="ru-RU"/>
          </w:rPr>
          <w:t>приложению N 5</w:t>
        </w:r>
      </w:hyperlink>
      <w:r w:rsidRPr="00F358D8">
        <w:rPr>
          <w:rFonts w:ascii="Times New Roman" w:eastAsiaTheme="minorEastAsia" w:hAnsi="Times New Roman" w:cs="Times New Roman"/>
          <w:lang w:eastAsia="ru-RU"/>
        </w:rPr>
        <w:t xml:space="preserve"> к настоящему договору.</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IX. Порядок контроля за соблюдением абонентами нормативов</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допустимых сбросов, лимитов на сбросы и показателей</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декларации, нормативов по объему сточных вод, требований</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к составу и свойствам сточных вод, установленных в целях</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предотвращения негативного воздействия на работу</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централизованной системы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ar585" w:history="1">
        <w:r w:rsidRPr="00F358D8">
          <w:rPr>
            <w:rFonts w:ascii="Times New Roman" w:eastAsiaTheme="minorEastAsia" w:hAnsi="Times New Roman" w:cs="Times New Roman"/>
            <w:lang w:eastAsia="ru-RU"/>
          </w:rPr>
          <w:t>приложению N 7</w:t>
        </w:r>
      </w:hyperlink>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638" w:history="1">
        <w:r w:rsidRPr="00F358D8">
          <w:rPr>
            <w:rFonts w:ascii="Times New Roman" w:eastAsiaTheme="minorEastAsia" w:hAnsi="Times New Roman" w:cs="Times New Roman"/>
            <w:lang w:eastAsia="ru-RU"/>
          </w:rPr>
          <w:t>приложению N 8</w:t>
        </w:r>
      </w:hyperlink>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или по ее поручению иная организация, а также транзитная организация, осуществляющая транспортировку сточных вод абонента.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В ходе осуществления контроля за соблюдением абонентом установленных ему нормативов по объему сточных вод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w:t>
      </w:r>
      <w:r w:rsidRPr="00F358D8">
        <w:rPr>
          <w:rFonts w:ascii="Times New Roman" w:eastAsiaTheme="minorEastAsia" w:hAnsi="Times New Roman" w:cs="Times New Roman"/>
          <w:lang w:eastAsia="ru-RU"/>
        </w:rPr>
        <w:lastRenderedPageBreak/>
        <w:t xml:space="preserve">отношении сверхнормативных сбросов сточных вод, установленным в соответствии с </w:t>
      </w:r>
      <w:hyperlink r:id="rId22" w:history="1">
        <w:r w:rsidRPr="00F358D8">
          <w:rPr>
            <w:rFonts w:ascii="Times New Roman" w:eastAsiaTheme="minorEastAsia" w:hAnsi="Times New Roman" w:cs="Times New Roman"/>
            <w:lang w:eastAsia="ru-RU"/>
          </w:rPr>
          <w:t>Основами ценообразования</w:t>
        </w:r>
      </w:hyperlink>
      <w:r w:rsidRPr="00F358D8">
        <w:rPr>
          <w:rFonts w:ascii="Times New Roman" w:eastAsiaTheme="minorEastAsia" w:hAnsi="Times New Roman" w:cs="Times New Roman"/>
          <w:lang w:eastAsia="ru-RU"/>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 Порядок декларирования состава и свойств сточных</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вод (настоящий раздел включается в настоящий договор</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при условии его заключения с абонентом, который обязан</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подавать декларацию в соответствии с законодательством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Российской Федерации)</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настоящего договора. Декларация на очередной год подается абонентом до 1 ноября предшествующего года.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а) учитываются результаты, полученные за 2 предшествующих года в ходе осуществления контроля состава и свойств сточных вод, проводимого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в соответствии с </w:t>
      </w:r>
      <w:hyperlink r:id="rId23"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осуществления контроля состава и свойств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б) исключаются значения запрещенного сброса;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 не подлежат указанию нулевые значения фактических концентраций или фактических свойств сточных вод.</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 w:name="Par208"/>
      <w:bookmarkEnd w:id="3"/>
      <w:r w:rsidRPr="00F358D8">
        <w:rPr>
          <w:rFonts w:ascii="Times New Roman" w:eastAsiaTheme="minorEastAsia" w:hAnsi="Times New Roman" w:cs="Times New Roman"/>
          <w:lang w:eastAsia="ru-RU"/>
        </w:rPr>
        <w:t>40. Декларация прекращает действие в следующих случаях:</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а) выявление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08" w:history="1">
        <w:r w:rsidRPr="00F358D8">
          <w:rPr>
            <w:rFonts w:ascii="Times New Roman" w:eastAsiaTheme="minorEastAsia" w:hAnsi="Times New Roman" w:cs="Times New Roman"/>
            <w:lang w:eastAsia="ru-RU"/>
          </w:rPr>
          <w:t>пункте 40</w:t>
        </w:r>
      </w:hyperlink>
      <w:r w:rsidRPr="00F358D8">
        <w:rPr>
          <w:rFonts w:ascii="Times New Roman" w:eastAsiaTheme="minorEastAsia" w:hAnsi="Times New Roman" w:cs="Times New Roman"/>
          <w:lang w:eastAsia="ru-RU"/>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w:t>
      </w:r>
      <w:r w:rsidRPr="00F358D8">
        <w:rPr>
          <w:rFonts w:ascii="Times New Roman" w:eastAsiaTheme="minorEastAsia" w:hAnsi="Times New Roman" w:cs="Times New Roman"/>
          <w:lang w:eastAsia="ru-RU"/>
        </w:rPr>
        <w:lastRenderedPageBreak/>
        <w:t>телекоммуникационная сеть "Интернет"), позволяющим подтвердить получение такой информации адресатом.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XI. Условия временного прекращения или ограничения</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холодного водоснабжения и приема сточных вод</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43.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4" w:history="1">
        <w:r w:rsidRPr="00F358D8">
          <w:rPr>
            <w:rFonts w:ascii="Times New Roman" w:eastAsiaTheme="minorEastAsia" w:hAnsi="Times New Roman" w:cs="Times New Roman"/>
            <w:lang w:eastAsia="ru-RU"/>
          </w:rPr>
          <w:t>законом</w:t>
        </w:r>
      </w:hyperlink>
      <w:r w:rsidRPr="00F358D8">
        <w:rPr>
          <w:rFonts w:ascii="Times New Roman" w:eastAsiaTheme="minorEastAsia" w:hAnsi="Times New Roman" w:cs="Times New Roman"/>
          <w:lang w:eastAsia="ru-RU"/>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5"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холодного водоснабжения и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44.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а) абонента;</w:t>
      </w:r>
    </w:p>
    <w:p w:rsidR="0042377E" w:rsidRPr="00F358D8" w:rsidRDefault="0042377E" w:rsidP="0042377E">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r w:rsidR="00D919BB">
        <w:rPr>
          <w:rFonts w:ascii="Times New Roman" w:hAnsi="Times New Roman" w:cs="Times New Roman"/>
          <w:sz w:val="22"/>
          <w:szCs w:val="22"/>
        </w:rPr>
        <w:t xml:space="preserve">      </w:t>
      </w:r>
      <w:proofErr w:type="gramStart"/>
      <w:r w:rsidRPr="00F358D8">
        <w:rPr>
          <w:rFonts w:ascii="Times New Roman" w:hAnsi="Times New Roman" w:cs="Times New Roman"/>
          <w:sz w:val="22"/>
          <w:szCs w:val="22"/>
        </w:rPr>
        <w:t>б)  Администрацию</w:t>
      </w:r>
      <w:proofErr w:type="gramEnd"/>
      <w:r w:rsidRPr="00F358D8">
        <w:rPr>
          <w:rFonts w:ascii="Times New Roman" w:hAnsi="Times New Roman" w:cs="Times New Roman"/>
          <w:sz w:val="22"/>
          <w:szCs w:val="22"/>
        </w:rPr>
        <w:t xml:space="preserve"> г. Северодвинска;</w:t>
      </w:r>
    </w:p>
    <w:p w:rsidR="0042377E" w:rsidRPr="00F358D8" w:rsidRDefault="0042377E" w:rsidP="0042377E">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proofErr w:type="gramStart"/>
      <w:r w:rsidRPr="00F358D8">
        <w:rPr>
          <w:rFonts w:ascii="Times New Roman" w:hAnsi="Times New Roman" w:cs="Times New Roman"/>
          <w:sz w:val="22"/>
          <w:szCs w:val="22"/>
        </w:rPr>
        <w:t>в)  Территориальный</w:t>
      </w:r>
      <w:proofErr w:type="gramEnd"/>
      <w:r w:rsidRPr="00F358D8">
        <w:rPr>
          <w:rFonts w:ascii="Times New Roman" w:hAnsi="Times New Roman" w:cs="Times New Roman"/>
          <w:sz w:val="22"/>
          <w:szCs w:val="22"/>
        </w:rPr>
        <w:t xml:space="preserve"> отдел Управления Роспотребнадзора по Архангельской области                             в г. Северодвинске;</w:t>
      </w:r>
    </w:p>
    <w:p w:rsidR="0042377E" w:rsidRPr="00F358D8" w:rsidRDefault="0042377E" w:rsidP="0042377E">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r w:rsidR="00D919BB">
        <w:rPr>
          <w:rFonts w:ascii="Times New Roman" w:hAnsi="Times New Roman" w:cs="Times New Roman"/>
          <w:sz w:val="22"/>
          <w:szCs w:val="22"/>
        </w:rPr>
        <w:t xml:space="preserve">      </w:t>
      </w:r>
      <w:proofErr w:type="gramStart"/>
      <w:r w:rsidRPr="00F358D8">
        <w:rPr>
          <w:rFonts w:ascii="Times New Roman" w:hAnsi="Times New Roman" w:cs="Times New Roman"/>
          <w:sz w:val="22"/>
          <w:szCs w:val="22"/>
        </w:rPr>
        <w:t>г)  Отдел</w:t>
      </w:r>
      <w:proofErr w:type="gramEnd"/>
      <w:r w:rsidRPr="00F358D8">
        <w:rPr>
          <w:rFonts w:ascii="Times New Roman" w:hAnsi="Times New Roman" w:cs="Times New Roman"/>
          <w:sz w:val="22"/>
          <w:szCs w:val="22"/>
        </w:rPr>
        <w:t xml:space="preserve"> государственного пожарного надзора в г. Северодвинске.</w:t>
      </w:r>
    </w:p>
    <w:p w:rsidR="0042377E" w:rsidRPr="00F358D8" w:rsidRDefault="0042377E" w:rsidP="0042377E">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45. Уведомление </w:t>
      </w:r>
      <w:r w:rsidR="008D6516" w:rsidRPr="00F358D8">
        <w:rPr>
          <w:rFonts w:ascii="Times New Roman" w:eastAsiaTheme="minorEastAsia" w:hAnsi="Times New Roman" w:cs="Times New Roman"/>
          <w:lang w:eastAsia="ru-RU"/>
        </w:rPr>
        <w:t xml:space="preserve">гарантирующая организация </w:t>
      </w:r>
      <w:r w:rsidRPr="00F358D8">
        <w:rPr>
          <w:rFonts w:ascii="Times New Roman" w:eastAsiaTheme="minorEastAsia" w:hAnsi="Times New Roman" w:cs="Times New Roman"/>
          <w:lang w:eastAsia="ru-RU"/>
        </w:rPr>
        <w:t>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bookmarkStart w:id="4" w:name="Par232"/>
      <w:bookmarkEnd w:id="4"/>
      <w:r w:rsidRPr="00F358D8">
        <w:rPr>
          <w:rFonts w:ascii="Times New Roman" w:eastAsiaTheme="minorEastAsia" w:hAnsi="Times New Roman" w:cs="Times New Roman"/>
          <w:lang w:eastAsia="ru-RU"/>
        </w:rPr>
        <w:t>XII. Порядок уведомления организации</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водопроводно-канализационного хозяйства о переходе прав</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на объекты, в отношении которых осуществляется</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водоснабжение и водоотведение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sidR="008D6516" w:rsidRPr="00F358D8">
        <w:rPr>
          <w:rFonts w:ascii="Times New Roman" w:eastAsiaTheme="minorEastAsia" w:hAnsi="Times New Roman" w:cs="Times New Roman"/>
          <w:lang w:eastAsia="ru-RU"/>
        </w:rPr>
        <w:t xml:space="preserve">гарантирующая организация </w:t>
      </w:r>
      <w:r w:rsidRPr="00F358D8">
        <w:rPr>
          <w:rFonts w:ascii="Times New Roman" w:eastAsiaTheme="minorEastAsia" w:hAnsi="Times New Roman" w:cs="Times New Roman"/>
          <w:lang w:eastAsia="ru-RU"/>
        </w:rPr>
        <w:t>письменное уведомление с указанием лиц, к которым перешли права. Уведомление направляется по почте или нарочным.</w:t>
      </w:r>
    </w:p>
    <w:p w:rsidR="00D34DBD"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47. Уведомление считается полученным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с даты почтового уведомления о вручении или с даты подписи уполномоченного представителя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свидетельствующей о получении уведомления.</w:t>
      </w:r>
    </w:p>
    <w:p w:rsidR="00FA2BDE" w:rsidRPr="00F358D8" w:rsidRDefault="00FA2BDE"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XIII. Условия отведения (приема) поверхностных сточных вод</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 централизованную систему водоотведения (настоящий раздел</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включается в настоящий договор в случае, если организация</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водопроводно-канализационного хозяйства осуществляет прием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поверхностных сточных вод, поступающих с земельных</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участков, из зданий и сооружений, принадлежащих абоненту)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48.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w:t>
      </w:r>
      <w:r w:rsidR="008D6516" w:rsidRPr="00F358D8">
        <w:rPr>
          <w:rFonts w:ascii="Times New Roman" w:eastAsiaTheme="minorEastAsia" w:hAnsi="Times New Roman" w:cs="Times New Roman"/>
          <w:lang w:eastAsia="ru-RU"/>
        </w:rPr>
        <w:t xml:space="preserve">гарантирующая организация </w:t>
      </w:r>
      <w:r w:rsidRPr="00F358D8">
        <w:rPr>
          <w:rFonts w:ascii="Times New Roman" w:eastAsiaTheme="minorEastAsia" w:hAnsi="Times New Roman" w:cs="Times New Roman"/>
          <w:lang w:eastAsia="ru-RU"/>
        </w:rPr>
        <w:t>оплату отведения (приема) поверхностных сточных вод в сроки, порядке и размере, которые предусмотрены настоящим договором.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lastRenderedPageBreak/>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50. Сведения о точках приема поверхностных сточных вод абонента указываются по форме согласно </w:t>
      </w:r>
      <w:hyperlink w:anchor="Par674" w:history="1">
        <w:r w:rsidRPr="00F358D8">
          <w:rPr>
            <w:rFonts w:ascii="Times New Roman" w:eastAsiaTheme="minorEastAsia" w:hAnsi="Times New Roman" w:cs="Times New Roman"/>
            <w:lang w:eastAsia="ru-RU"/>
          </w:rPr>
          <w:t>приложению N 9</w:t>
        </w:r>
      </w:hyperlink>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51. Коммерческий учет принятых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поверхностных сточных вод осуществляется расчетным способом в порядке, определенном законодательством Российской Федерации.</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XIV. Условия водоснабжения и (или) водоотведения</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иных лиц, объекты которых подключены к водопроводным</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и (или) канализационным сетям, принадлежащим абоненту</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52. Абонент представляет </w:t>
      </w:r>
      <w:r w:rsidR="008D6516"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сведения о лицах, объекты которых подключены к водопроводным и (или) канализационным сетям, принадлежащим абоненту.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вправе запросить у абонента иные необходимые сведения и документы.</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54.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w:t>
      </w:r>
      <w:r w:rsidR="006B7576" w:rsidRPr="00F358D8">
        <w:rPr>
          <w:rFonts w:ascii="Times New Roman" w:eastAsiaTheme="minorEastAsia" w:hAnsi="Times New Roman" w:cs="Times New Roman"/>
          <w:lang w:eastAsia="ru-RU"/>
        </w:rPr>
        <w:t>гарантирующей организацией</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55.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w:t>
      </w:r>
      <w:r w:rsidR="006B7576" w:rsidRPr="00F358D8">
        <w:rPr>
          <w:rFonts w:ascii="Times New Roman" w:eastAsiaTheme="minorEastAsia" w:hAnsi="Times New Roman" w:cs="Times New Roman"/>
          <w:lang w:eastAsia="ru-RU"/>
        </w:rPr>
        <w:t>гарантирующей организацией</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56.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w:t>
      </w:r>
      <w:r w:rsidR="006B7576" w:rsidRPr="00F358D8">
        <w:rPr>
          <w:rFonts w:ascii="Times New Roman" w:eastAsiaTheme="minorEastAsia" w:hAnsi="Times New Roman" w:cs="Times New Roman"/>
          <w:lang w:eastAsia="ru-RU"/>
        </w:rPr>
        <w:t>гарантирующей организацией</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w:t>
      </w:r>
      <w:r w:rsidR="006B7576" w:rsidRPr="00F358D8">
        <w:rPr>
          <w:rFonts w:ascii="Times New Roman" w:eastAsiaTheme="minorEastAsia" w:hAnsi="Times New Roman" w:cs="Times New Roman"/>
          <w:lang w:eastAsia="ru-RU"/>
        </w:rPr>
        <w:t>гарантирующей организацией</w:t>
      </w:r>
      <w:r w:rsidRPr="00F358D8">
        <w:rPr>
          <w:rFonts w:ascii="Times New Roman" w:eastAsiaTheme="minorEastAsia" w:hAnsi="Times New Roman" w:cs="Times New Roman"/>
          <w:lang w:eastAsia="ru-RU"/>
        </w:rPr>
        <w:t>.</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XV. Порядок урегулирования споров и разногласий</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59. Претензия направляется по адресу стороны, указанному в реквизитах договора, и должна содержать:</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а) сведения о заявителе (наименование, местонахождение, адрес);</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б) содержание спора или разногласий;</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г) другие сведения по усмотрению стороны.</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60. Сторона, получившая претензию, в течение 5 рабочих дней со дня ее поступления обязана рассмотреть претензию и дать ответ.</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61. Стороны составляют акт об урегулировании спора (разногласий).</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62. В случае не</w:t>
      </w:r>
      <w:r w:rsidR="00D919BB">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XVI. Ответственность сторон</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lastRenderedPageBreak/>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64. В случае нарушения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В случае нарушения </w:t>
      </w:r>
      <w:r w:rsidR="00ED20F7" w:rsidRPr="00F358D8">
        <w:rPr>
          <w:rFonts w:ascii="Times New Roman" w:eastAsiaTheme="minorEastAsia" w:hAnsi="Times New Roman" w:cs="Times New Roman"/>
          <w:lang w:eastAsia="ru-RU"/>
        </w:rPr>
        <w:t>гарантирующей организацией</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Ответственность </w:t>
      </w:r>
      <w:r w:rsidR="008D6516"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 xml:space="preserve">за качество подаваемой питьевой воды определяется до границы эксплуатационной ответственности по водопроводным сетям абонента и </w:t>
      </w:r>
      <w:r w:rsidR="00ED20F7" w:rsidRPr="00F358D8">
        <w:rPr>
          <w:rFonts w:ascii="Times New Roman" w:eastAsiaTheme="minorEastAsia" w:hAnsi="Times New Roman" w:cs="Times New Roman"/>
          <w:lang w:eastAsia="ru-RU"/>
        </w:rPr>
        <w:t>гарантирующей организации</w:t>
      </w:r>
      <w:r w:rsidRPr="00F358D8">
        <w:rPr>
          <w:rFonts w:ascii="Times New Roman" w:eastAsiaTheme="minorEastAsia" w:hAnsi="Times New Roman" w:cs="Times New Roman"/>
          <w:lang w:eastAsia="ru-RU"/>
        </w:rPr>
        <w:t xml:space="preserve">, установленной в соответствии с актом о разграничении эксплуатационной ответственности, приведенным в </w:t>
      </w:r>
      <w:hyperlink w:anchor="Par369" w:history="1">
        <w:r w:rsidRPr="00F358D8">
          <w:rPr>
            <w:rFonts w:ascii="Times New Roman" w:eastAsiaTheme="minorEastAsia" w:hAnsi="Times New Roman" w:cs="Times New Roman"/>
            <w:lang w:eastAsia="ru-RU"/>
          </w:rPr>
          <w:t>приложении N 2</w:t>
        </w:r>
      </w:hyperlink>
      <w:r w:rsidRPr="00F358D8">
        <w:rPr>
          <w:rFonts w:ascii="Times New Roman" w:eastAsiaTheme="minorEastAsia" w:hAnsi="Times New Roman" w:cs="Times New Roman"/>
          <w:lang w:eastAsia="ru-RU"/>
        </w:rPr>
        <w:t xml:space="preserve"> к настоящему договору.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65. В случае неисполнения либо ненадлежащего исполнения абонентом обязательств по оплате настоящего договора </w:t>
      </w:r>
      <w:r w:rsidR="00ED20F7" w:rsidRPr="00F358D8">
        <w:rPr>
          <w:rFonts w:ascii="Times New Roman" w:eastAsiaTheme="minorEastAsia" w:hAnsi="Times New Roman" w:cs="Times New Roman"/>
          <w:lang w:eastAsia="ru-RU"/>
        </w:rPr>
        <w:t>Гарантирующая организация</w:t>
      </w:r>
      <w:r w:rsidR="0042377E" w:rsidRPr="00F358D8">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вправе потребовать от абонента уплаты пени в размере одной сто</w:t>
      </w:r>
      <w:r w:rsidR="00D919BB">
        <w:rPr>
          <w:rFonts w:ascii="Times New Roman" w:eastAsiaTheme="minorEastAsia" w:hAnsi="Times New Roman" w:cs="Times New Roman"/>
          <w:lang w:eastAsia="ru-RU"/>
        </w:rPr>
        <w:t xml:space="preserve"> </w:t>
      </w:r>
      <w:r w:rsidRPr="00F358D8">
        <w:rPr>
          <w:rFonts w:ascii="Times New Roman" w:eastAsiaTheme="minorEastAsia" w:hAnsi="Times New Roman" w:cs="Times New Roman"/>
          <w:lang w:eastAsia="ru-RU"/>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XVII. Обстоятельства непреодолимой силы</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34DBD"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919BB" w:rsidRPr="00F358D8" w:rsidRDefault="00D919BB"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XVIII. Действие договора</w:t>
      </w:r>
    </w:p>
    <w:p w:rsidR="00D62D9F" w:rsidRPr="00F358D8" w:rsidRDefault="00D62D9F" w:rsidP="00D62D9F">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r w:rsidR="00681E67" w:rsidRPr="00F358D8">
        <w:rPr>
          <w:rFonts w:ascii="Times New Roman" w:hAnsi="Times New Roman" w:cs="Times New Roman"/>
          <w:sz w:val="22"/>
          <w:szCs w:val="22"/>
        </w:rPr>
        <w:t xml:space="preserve">      </w:t>
      </w:r>
      <w:r w:rsidRPr="00F358D8">
        <w:rPr>
          <w:rFonts w:ascii="Times New Roman" w:hAnsi="Times New Roman" w:cs="Times New Roman"/>
          <w:sz w:val="22"/>
          <w:szCs w:val="22"/>
        </w:rPr>
        <w:t xml:space="preserve">    6</w:t>
      </w:r>
      <w:r w:rsidR="00FA2BDE">
        <w:rPr>
          <w:rFonts w:ascii="Times New Roman" w:hAnsi="Times New Roman" w:cs="Times New Roman"/>
          <w:sz w:val="22"/>
          <w:szCs w:val="22"/>
        </w:rPr>
        <w:t>8</w:t>
      </w:r>
      <w:r w:rsidRPr="00F358D8">
        <w:rPr>
          <w:rFonts w:ascii="Times New Roman" w:hAnsi="Times New Roman" w:cs="Times New Roman"/>
          <w:sz w:val="22"/>
          <w:szCs w:val="22"/>
        </w:rPr>
        <w:t xml:space="preserve">. Настоящий договор вступает в силу   с </w:t>
      </w:r>
      <w:r w:rsidR="008E22BC" w:rsidRPr="00F358D8">
        <w:rPr>
          <w:rFonts w:ascii="Times New Roman" w:hAnsi="Times New Roman" w:cs="Times New Roman"/>
          <w:sz w:val="22"/>
          <w:szCs w:val="22"/>
        </w:rPr>
        <w:t>«__</w:t>
      </w:r>
      <w:r w:rsidR="00A1776D">
        <w:rPr>
          <w:rFonts w:ascii="Times New Roman" w:hAnsi="Times New Roman" w:cs="Times New Roman"/>
          <w:sz w:val="22"/>
          <w:szCs w:val="22"/>
        </w:rPr>
        <w:t>___</w:t>
      </w:r>
      <w:r w:rsidR="008E22BC" w:rsidRPr="00F358D8">
        <w:rPr>
          <w:rFonts w:ascii="Times New Roman" w:hAnsi="Times New Roman" w:cs="Times New Roman"/>
          <w:sz w:val="22"/>
          <w:szCs w:val="22"/>
        </w:rPr>
        <w:t>»</w:t>
      </w:r>
      <w:r w:rsidRPr="00F358D8">
        <w:rPr>
          <w:rFonts w:ascii="Times New Roman" w:hAnsi="Times New Roman" w:cs="Times New Roman"/>
          <w:sz w:val="22"/>
          <w:szCs w:val="22"/>
        </w:rPr>
        <w:t xml:space="preserve"> </w:t>
      </w:r>
      <w:r w:rsidR="008E22BC" w:rsidRPr="00F358D8">
        <w:rPr>
          <w:rFonts w:ascii="Times New Roman" w:hAnsi="Times New Roman" w:cs="Times New Roman"/>
          <w:sz w:val="22"/>
          <w:szCs w:val="22"/>
        </w:rPr>
        <w:t>__________</w:t>
      </w:r>
      <w:r w:rsidRPr="00F358D8">
        <w:rPr>
          <w:rFonts w:ascii="Times New Roman" w:hAnsi="Times New Roman" w:cs="Times New Roman"/>
          <w:sz w:val="22"/>
          <w:szCs w:val="22"/>
        </w:rPr>
        <w:t xml:space="preserve"> 201</w:t>
      </w:r>
      <w:r w:rsidR="00A1776D">
        <w:rPr>
          <w:rFonts w:ascii="Times New Roman" w:hAnsi="Times New Roman" w:cs="Times New Roman"/>
          <w:sz w:val="22"/>
          <w:szCs w:val="22"/>
        </w:rPr>
        <w:t>____</w:t>
      </w:r>
      <w:r w:rsidRPr="00F358D8">
        <w:rPr>
          <w:rFonts w:ascii="Times New Roman" w:hAnsi="Times New Roman" w:cs="Times New Roman"/>
          <w:sz w:val="22"/>
          <w:szCs w:val="22"/>
        </w:rPr>
        <w:t xml:space="preserve"> года. </w:t>
      </w:r>
    </w:p>
    <w:p w:rsidR="00D62D9F" w:rsidRPr="00F358D8" w:rsidRDefault="00D62D9F" w:rsidP="00D62D9F">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p>
    <w:p w:rsidR="00D62D9F" w:rsidRPr="00F358D8" w:rsidRDefault="00D62D9F" w:rsidP="00D62D9F">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r w:rsidR="00FA2BDE">
        <w:rPr>
          <w:rFonts w:ascii="Times New Roman" w:hAnsi="Times New Roman" w:cs="Times New Roman"/>
          <w:sz w:val="22"/>
          <w:szCs w:val="22"/>
        </w:rPr>
        <w:t>69</w:t>
      </w:r>
      <w:r w:rsidRPr="00F358D8">
        <w:rPr>
          <w:rFonts w:ascii="Times New Roman" w:hAnsi="Times New Roman" w:cs="Times New Roman"/>
          <w:sz w:val="22"/>
          <w:szCs w:val="22"/>
        </w:rPr>
        <w:t>. Настоящий договор заключен на срок по   31 декабря 201</w:t>
      </w:r>
      <w:r w:rsidR="00A1776D">
        <w:rPr>
          <w:rFonts w:ascii="Times New Roman" w:hAnsi="Times New Roman" w:cs="Times New Roman"/>
          <w:sz w:val="22"/>
          <w:szCs w:val="22"/>
        </w:rPr>
        <w:t>___</w:t>
      </w:r>
      <w:r w:rsidRPr="00F358D8">
        <w:rPr>
          <w:rFonts w:ascii="Times New Roman" w:hAnsi="Times New Roman" w:cs="Times New Roman"/>
          <w:sz w:val="22"/>
          <w:szCs w:val="22"/>
        </w:rPr>
        <w:t xml:space="preserve"> года.</w:t>
      </w:r>
    </w:p>
    <w:p w:rsidR="00D62D9F" w:rsidRPr="00F358D8" w:rsidRDefault="00D62D9F" w:rsidP="00D62D9F">
      <w:pPr>
        <w:pStyle w:val="ConsPlusNonformat"/>
        <w:rPr>
          <w:rFonts w:ascii="Times New Roman" w:hAnsi="Times New Roman" w:cs="Times New Roman"/>
          <w:sz w:val="22"/>
          <w:szCs w:val="22"/>
        </w:rPr>
      </w:pPr>
      <w:r w:rsidRPr="00F358D8">
        <w:rPr>
          <w:rFonts w:ascii="Times New Roman" w:hAnsi="Times New Roman" w:cs="Times New Roman"/>
          <w:sz w:val="22"/>
          <w:szCs w:val="22"/>
        </w:rPr>
        <w:t xml:space="preserve">                                                   </w:t>
      </w:r>
    </w:p>
    <w:p w:rsidR="00D34DBD" w:rsidRPr="00F358D8" w:rsidRDefault="00FA2BDE"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D34DBD" w:rsidRPr="00F358D8">
        <w:rPr>
          <w:rFonts w:ascii="Times New Roman" w:eastAsiaTheme="minorEastAsia" w:hAnsi="Times New Roman" w:cs="Times New Roman"/>
          <w:lang w:eastAsia="ru-RU"/>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71. Настоящий договор может быть расторгнут до окончания срока действия настоящего договора по обоюдному согласию сторон.</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72. В случае предусмотренного законодательством Российской Федерации отказа </w:t>
      </w:r>
      <w:r w:rsidR="008D6516" w:rsidRPr="00F358D8">
        <w:rPr>
          <w:rFonts w:ascii="Times New Roman" w:eastAsiaTheme="minorEastAsia" w:hAnsi="Times New Roman" w:cs="Times New Roman"/>
          <w:lang w:eastAsia="ru-RU"/>
        </w:rPr>
        <w:t xml:space="preserve">гарантирующая организация </w:t>
      </w:r>
      <w:r w:rsidRPr="00F358D8">
        <w:rPr>
          <w:rFonts w:ascii="Times New Roman" w:eastAsiaTheme="minorEastAsia" w:hAnsi="Times New Roman" w:cs="Times New Roman"/>
          <w:lang w:eastAsia="ru-RU"/>
        </w:rPr>
        <w:t>от исполнения настоящего договора или его изменения в одностороннем порядке настоящий договор считается расторгнутым или измененным.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jc w:val="center"/>
        <w:outlineLvl w:val="0"/>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XIX. Прочие условия</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w:t>
      </w:r>
      <w:r w:rsidRPr="00F358D8">
        <w:rPr>
          <w:rFonts w:ascii="Times New Roman" w:eastAsiaTheme="minorEastAsia" w:hAnsi="Times New Roman" w:cs="Times New Roman"/>
          <w:lang w:eastAsia="ru-RU"/>
        </w:rP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sidRPr="00F358D8">
          <w:rPr>
            <w:rFonts w:ascii="Times New Roman" w:eastAsiaTheme="minorEastAsia" w:hAnsi="Times New Roman" w:cs="Times New Roman"/>
            <w:lang w:eastAsia="ru-RU"/>
          </w:rPr>
          <w:t>закона</w:t>
        </w:r>
      </w:hyperlink>
      <w:r w:rsidRPr="00F358D8">
        <w:rPr>
          <w:rFonts w:ascii="Times New Roman" w:eastAsiaTheme="minorEastAsia" w:hAnsi="Times New Roman" w:cs="Times New Roman"/>
          <w:lang w:eastAsia="ru-RU"/>
        </w:rPr>
        <w:t xml:space="preserve"> "О водоснабжении и водоотведении", </w:t>
      </w:r>
      <w:hyperlink r:id="rId27" w:history="1">
        <w:r w:rsidRPr="00F358D8">
          <w:rPr>
            <w:rFonts w:ascii="Times New Roman" w:eastAsiaTheme="minorEastAsia" w:hAnsi="Times New Roman" w:cs="Times New Roman"/>
            <w:lang w:eastAsia="ru-RU"/>
          </w:rPr>
          <w:t>Правилами</w:t>
        </w:r>
      </w:hyperlink>
      <w:r w:rsidRPr="00F358D8">
        <w:rPr>
          <w:rFonts w:ascii="Times New Roman" w:eastAsiaTheme="minorEastAsia" w:hAnsi="Times New Roman" w:cs="Times New Roman"/>
          <w:lang w:eastAsia="ru-RU"/>
        </w:rPr>
        <w:t xml:space="preserve"> холодного водоснабжения и водоотведения.</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76. Настоящий договор составлен в 2 экземплярах, имеющих равную юридическую силу.</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358D8">
        <w:rPr>
          <w:rFonts w:ascii="Times New Roman" w:eastAsiaTheme="minorEastAsia" w:hAnsi="Times New Roman" w:cs="Times New Roman"/>
          <w:lang w:eastAsia="ru-RU"/>
        </w:rPr>
        <w:t>77. Приложения к настоящему договору являются его неотъемлемой частью.</w:t>
      </w:r>
    </w:p>
    <w:p w:rsidR="00D34DBD" w:rsidRPr="00F358D8" w:rsidRDefault="00D34DBD" w:rsidP="00D34DBD">
      <w:pPr>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D62D9F" w:rsidRPr="00F358D8" w:rsidRDefault="00D62D9F" w:rsidP="00D62D9F">
      <w:pPr>
        <w:pStyle w:val="ConsPlusCell"/>
        <w:rPr>
          <w:rFonts w:ascii="Times New Roman" w:hAnsi="Times New Roman" w:cs="Times New Roman"/>
        </w:rPr>
      </w:pPr>
      <w:r w:rsidRPr="00F358D8">
        <w:rPr>
          <w:rFonts w:ascii="Times New Roman" w:hAnsi="Times New Roman" w:cs="Times New Roman"/>
        </w:rPr>
        <w:t>Гарантирующая организация                                                             Абонент</w:t>
      </w:r>
    </w:p>
    <w:p w:rsidR="00D62D9F" w:rsidRPr="00F358D8" w:rsidRDefault="00D62D9F" w:rsidP="00D62D9F">
      <w:pPr>
        <w:pStyle w:val="ConsPlusCell"/>
        <w:rPr>
          <w:rFonts w:ascii="Times New Roman" w:hAnsi="Times New Roman" w:cs="Times New Roman"/>
        </w:rPr>
      </w:pPr>
    </w:p>
    <w:p w:rsidR="000B34B6" w:rsidRPr="00F358D8" w:rsidRDefault="00A1776D" w:rsidP="000B34B6">
      <w:pPr>
        <w:pStyle w:val="ConsPlusCell"/>
        <w:rPr>
          <w:rFonts w:ascii="Times New Roman" w:hAnsi="Times New Roman" w:cs="Times New Roman"/>
        </w:rPr>
      </w:pPr>
      <w:r>
        <w:rPr>
          <w:rFonts w:ascii="Times New Roman" w:hAnsi="Times New Roman" w:cs="Times New Roman"/>
        </w:rPr>
        <w:t>АО «ПО «</w:t>
      </w:r>
      <w:proofErr w:type="gramStart"/>
      <w:r>
        <w:rPr>
          <w:rFonts w:ascii="Times New Roman" w:hAnsi="Times New Roman" w:cs="Times New Roman"/>
        </w:rPr>
        <w:t>Севмаш»</w:t>
      </w:r>
      <w:r w:rsidR="000B34B6" w:rsidRPr="00F358D8">
        <w:rPr>
          <w:rFonts w:ascii="Times New Roman" w:hAnsi="Times New Roman" w:cs="Times New Roman"/>
        </w:rPr>
        <w:t xml:space="preserve">   </w:t>
      </w:r>
      <w:proofErr w:type="gramEnd"/>
      <w:r w:rsidR="000B34B6" w:rsidRPr="00F358D8">
        <w:rPr>
          <w:rFonts w:ascii="Times New Roman" w:hAnsi="Times New Roman" w:cs="Times New Roman"/>
        </w:rPr>
        <w:t xml:space="preserve">                                                            ____________________________________________</w:t>
      </w:r>
    </w:p>
    <w:p w:rsidR="000B34B6" w:rsidRPr="00F358D8" w:rsidRDefault="000B34B6" w:rsidP="000B34B6">
      <w:pPr>
        <w:pStyle w:val="ConsPlusCell"/>
        <w:rPr>
          <w:rFonts w:ascii="Times New Roman" w:hAnsi="Times New Roman" w:cs="Times New Roman"/>
          <w:sz w:val="16"/>
          <w:szCs w:val="16"/>
        </w:rPr>
      </w:pP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164500, Архангельская </w:t>
      </w:r>
      <w:proofErr w:type="gramStart"/>
      <w:r w:rsidRPr="00F358D8">
        <w:rPr>
          <w:rFonts w:ascii="Times New Roman" w:hAnsi="Times New Roman" w:cs="Times New Roman"/>
        </w:rPr>
        <w:t>область</w:t>
      </w:r>
      <w:r w:rsidR="003A42E8">
        <w:rPr>
          <w:rFonts w:ascii="Times New Roman" w:hAnsi="Times New Roman" w:cs="Times New Roman"/>
        </w:rPr>
        <w:t xml:space="preserve">, </w:t>
      </w:r>
      <w:r w:rsidRPr="00F358D8">
        <w:rPr>
          <w:rFonts w:ascii="Times New Roman" w:hAnsi="Times New Roman" w:cs="Times New Roman"/>
        </w:rPr>
        <w:t xml:space="preserve">  </w:t>
      </w:r>
      <w:proofErr w:type="gramEnd"/>
      <w:r w:rsidRPr="00F358D8">
        <w:rPr>
          <w:rFonts w:ascii="Times New Roman" w:hAnsi="Times New Roman" w:cs="Times New Roman"/>
        </w:rPr>
        <w:t xml:space="preserve">                                    </w:t>
      </w:r>
      <w:r w:rsidR="003A42E8">
        <w:rPr>
          <w:rFonts w:ascii="Times New Roman" w:hAnsi="Times New Roman" w:cs="Times New Roman"/>
        </w:rPr>
        <w:t xml:space="preserve">   </w:t>
      </w:r>
      <w:r w:rsidRPr="00F358D8">
        <w:rPr>
          <w:rFonts w:ascii="Times New Roman" w:hAnsi="Times New Roman" w:cs="Times New Roman"/>
        </w:rPr>
        <w:t>адрес 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г. Северодвинск, ул. Ломоносова, д. 43                            </w:t>
      </w:r>
      <w:r w:rsidR="003A42E8">
        <w:rPr>
          <w:rFonts w:ascii="Times New Roman" w:hAnsi="Times New Roman" w:cs="Times New Roman"/>
        </w:rPr>
        <w:t xml:space="preserve"> </w:t>
      </w:r>
      <w:r w:rsidRPr="00F358D8">
        <w:rPr>
          <w:rFonts w:ascii="Times New Roman" w:hAnsi="Times New Roman" w:cs="Times New Roman"/>
        </w:rPr>
        <w:t xml:space="preserve"> </w:t>
      </w:r>
      <w:r w:rsidR="003A42E8">
        <w:rPr>
          <w:rFonts w:ascii="Times New Roman" w:hAnsi="Times New Roman" w:cs="Times New Roman"/>
        </w:rPr>
        <w:t xml:space="preserve"> </w:t>
      </w:r>
      <w:r w:rsidRPr="00F358D8">
        <w:rPr>
          <w:rFonts w:ascii="Times New Roman" w:hAnsi="Times New Roman" w:cs="Times New Roman"/>
        </w:rPr>
        <w:t>___________________________________________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ИНН 2902059091 КПП 997850001                                </w:t>
      </w:r>
      <w:r w:rsidR="00FA2BDE">
        <w:rPr>
          <w:rFonts w:ascii="Times New Roman" w:hAnsi="Times New Roman" w:cs="Times New Roman"/>
        </w:rPr>
        <w:t xml:space="preserve">    </w:t>
      </w:r>
      <w:r w:rsidR="00A1776D">
        <w:rPr>
          <w:rFonts w:ascii="Times New Roman" w:hAnsi="Times New Roman" w:cs="Times New Roman"/>
        </w:rPr>
        <w:t xml:space="preserve"> </w:t>
      </w:r>
      <w:proofErr w:type="gramStart"/>
      <w:r w:rsidRPr="00F358D8">
        <w:rPr>
          <w:rFonts w:ascii="Times New Roman" w:hAnsi="Times New Roman" w:cs="Times New Roman"/>
        </w:rPr>
        <w:t>ИНН  _</w:t>
      </w:r>
      <w:proofErr w:type="gramEnd"/>
      <w:r w:rsidRPr="00F358D8">
        <w:rPr>
          <w:rFonts w:ascii="Times New Roman" w:hAnsi="Times New Roman" w:cs="Times New Roman"/>
        </w:rPr>
        <w:t>____________  КПП 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Тел.: 58-32-09, 58-73-80                                                      </w:t>
      </w:r>
      <w:r w:rsidR="003A42E8">
        <w:rPr>
          <w:rFonts w:ascii="Times New Roman" w:hAnsi="Times New Roman" w:cs="Times New Roman"/>
        </w:rPr>
        <w:t xml:space="preserve"> </w:t>
      </w:r>
      <w:proofErr w:type="gramStart"/>
      <w:r w:rsidRPr="00F358D8">
        <w:rPr>
          <w:rFonts w:ascii="Times New Roman" w:hAnsi="Times New Roman" w:cs="Times New Roman"/>
        </w:rPr>
        <w:t>Тел.:</w:t>
      </w:r>
      <w:r w:rsidR="003A42E8">
        <w:rPr>
          <w:rFonts w:ascii="Times New Roman" w:hAnsi="Times New Roman" w:cs="Times New Roman"/>
        </w:rPr>
        <w:t>_</w:t>
      </w:r>
      <w:proofErr w:type="gramEnd"/>
      <w:r w:rsidRPr="00F358D8">
        <w:rPr>
          <w:rFonts w:ascii="Times New Roman" w:hAnsi="Times New Roman" w:cs="Times New Roman"/>
        </w:rPr>
        <w:t>_______________________________________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Р/с №40702810304260013112                                          </w:t>
      </w:r>
      <w:r w:rsidR="003A42E8">
        <w:rPr>
          <w:rFonts w:ascii="Times New Roman" w:hAnsi="Times New Roman" w:cs="Times New Roman"/>
        </w:rPr>
        <w:t xml:space="preserve">    </w:t>
      </w:r>
      <w:r w:rsidRPr="00F358D8">
        <w:rPr>
          <w:rFonts w:ascii="Times New Roman" w:hAnsi="Times New Roman" w:cs="Times New Roman"/>
        </w:rPr>
        <w:t>Р/с</w:t>
      </w:r>
      <w:r w:rsidR="003A42E8">
        <w:rPr>
          <w:rFonts w:ascii="Times New Roman" w:hAnsi="Times New Roman" w:cs="Times New Roman"/>
        </w:rPr>
        <w:t xml:space="preserve"> </w:t>
      </w:r>
      <w:r w:rsidRPr="00F358D8">
        <w:rPr>
          <w:rFonts w:ascii="Times New Roman" w:hAnsi="Times New Roman" w:cs="Times New Roman"/>
        </w:rPr>
        <w:t xml:space="preserve">  </w:t>
      </w:r>
      <w:r w:rsidR="003A42E8">
        <w:rPr>
          <w:rFonts w:ascii="Times New Roman" w:hAnsi="Times New Roman" w:cs="Times New Roman"/>
        </w:rPr>
        <w:t>__</w:t>
      </w:r>
      <w:r w:rsidRPr="00F358D8">
        <w:rPr>
          <w:rFonts w:ascii="Times New Roman" w:hAnsi="Times New Roman" w:cs="Times New Roman"/>
        </w:rPr>
        <w:t>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Архангельское отделение </w:t>
      </w:r>
      <w:r w:rsidR="003A42E8">
        <w:rPr>
          <w:rFonts w:ascii="Times New Roman" w:hAnsi="Times New Roman" w:cs="Times New Roman"/>
        </w:rPr>
        <w:t xml:space="preserve">№8637 ПАО Сбербанк            </w:t>
      </w:r>
      <w:r w:rsidRPr="00F358D8">
        <w:rPr>
          <w:rFonts w:ascii="Times New Roman" w:hAnsi="Times New Roman" w:cs="Times New Roman"/>
        </w:rPr>
        <w:t xml:space="preserve">Банк </w:t>
      </w:r>
      <w:r w:rsidR="003A42E8">
        <w:rPr>
          <w:rFonts w:ascii="Times New Roman" w:hAnsi="Times New Roman" w:cs="Times New Roman"/>
        </w:rPr>
        <w:t xml:space="preserve">     </w:t>
      </w:r>
      <w:r w:rsidRPr="00F358D8">
        <w:rPr>
          <w:rFonts w:ascii="Times New Roman" w:hAnsi="Times New Roman" w:cs="Times New Roman"/>
        </w:rPr>
        <w:t>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г. Архангельск                                                                      </w:t>
      </w:r>
      <w:r w:rsidR="003A42E8">
        <w:rPr>
          <w:rFonts w:ascii="Times New Roman" w:hAnsi="Times New Roman" w:cs="Times New Roman"/>
        </w:rPr>
        <w:t xml:space="preserve">   </w:t>
      </w:r>
      <w:r w:rsidRPr="00F358D8">
        <w:rPr>
          <w:rFonts w:ascii="Times New Roman" w:hAnsi="Times New Roman" w:cs="Times New Roman"/>
        </w:rPr>
        <w:t>___________________________________________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К/с 30101810100000000601                                                  К/</w:t>
      </w:r>
      <w:proofErr w:type="gramStart"/>
      <w:r w:rsidRPr="00F358D8">
        <w:rPr>
          <w:rFonts w:ascii="Times New Roman" w:hAnsi="Times New Roman" w:cs="Times New Roman"/>
        </w:rPr>
        <w:t>с  _</w:t>
      </w:r>
      <w:proofErr w:type="gramEnd"/>
      <w:r w:rsidRPr="00F358D8">
        <w:rPr>
          <w:rFonts w:ascii="Times New Roman" w:hAnsi="Times New Roman" w:cs="Times New Roman"/>
        </w:rPr>
        <w:t>_______________________________________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БИК 041117601                                                                     БИК   _______________________________________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Начальник цеха № 19                                                            ____________________________________________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АО «ПО «</w:t>
      </w:r>
      <w:proofErr w:type="gramStart"/>
      <w:r w:rsidRPr="00F358D8">
        <w:rPr>
          <w:rFonts w:ascii="Times New Roman" w:hAnsi="Times New Roman" w:cs="Times New Roman"/>
        </w:rPr>
        <w:t xml:space="preserve">Севмаш»   </w:t>
      </w:r>
      <w:proofErr w:type="gramEnd"/>
      <w:r w:rsidRPr="00F358D8">
        <w:rPr>
          <w:rFonts w:ascii="Times New Roman" w:hAnsi="Times New Roman" w:cs="Times New Roman"/>
        </w:rPr>
        <w:t xml:space="preserve">                                                       </w:t>
      </w:r>
      <w:r w:rsidR="00FA2BDE">
        <w:rPr>
          <w:rFonts w:ascii="Times New Roman" w:hAnsi="Times New Roman" w:cs="Times New Roman"/>
        </w:rPr>
        <w:t xml:space="preserve">   </w:t>
      </w:r>
      <w:r w:rsidRPr="00F358D8">
        <w:rPr>
          <w:rFonts w:ascii="Times New Roman" w:hAnsi="Times New Roman" w:cs="Times New Roman"/>
        </w:rPr>
        <w:t xml:space="preserve">   ____________________________________________ </w:t>
      </w:r>
    </w:p>
    <w:p w:rsidR="000B34B6" w:rsidRPr="00F358D8" w:rsidRDefault="000B34B6" w:rsidP="000B34B6">
      <w:pPr>
        <w:pStyle w:val="ConsPlusCell"/>
        <w:rPr>
          <w:rFonts w:ascii="Times New Roman" w:hAnsi="Times New Roman" w:cs="Times New Roman"/>
        </w:rPr>
      </w:pP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____________________ А. А. Кудряшов                             ____________________________________________</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              М.П.                                                                                                      М. П.</w:t>
      </w: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 xml:space="preserve">                                                                 </w:t>
      </w:r>
    </w:p>
    <w:p w:rsidR="000B34B6" w:rsidRPr="00F358D8" w:rsidRDefault="000B34B6" w:rsidP="000B34B6">
      <w:pPr>
        <w:pStyle w:val="ConsPlusCell"/>
        <w:rPr>
          <w:rFonts w:ascii="Times New Roman" w:hAnsi="Times New Roman" w:cs="Times New Roman"/>
        </w:rPr>
      </w:pPr>
    </w:p>
    <w:p w:rsidR="000B34B6" w:rsidRPr="00F358D8" w:rsidRDefault="000B34B6" w:rsidP="000B34B6">
      <w:pPr>
        <w:pStyle w:val="ConsPlusCell"/>
        <w:rPr>
          <w:rFonts w:ascii="Times New Roman" w:hAnsi="Times New Roman" w:cs="Times New Roman"/>
        </w:rPr>
      </w:pPr>
      <w:r w:rsidRPr="00F358D8">
        <w:rPr>
          <w:rFonts w:ascii="Times New Roman" w:hAnsi="Times New Roman" w:cs="Times New Roman"/>
        </w:rPr>
        <w:t>«___» __________________ 201</w:t>
      </w:r>
      <w:r w:rsidR="00A1776D">
        <w:rPr>
          <w:rFonts w:ascii="Times New Roman" w:hAnsi="Times New Roman" w:cs="Times New Roman"/>
        </w:rPr>
        <w:t>7</w:t>
      </w:r>
      <w:r w:rsidRPr="00F358D8">
        <w:rPr>
          <w:rFonts w:ascii="Times New Roman" w:hAnsi="Times New Roman" w:cs="Times New Roman"/>
        </w:rPr>
        <w:t xml:space="preserve"> г.                                           «___» ___________________ 201</w:t>
      </w:r>
      <w:r w:rsidR="00A1776D">
        <w:rPr>
          <w:rFonts w:ascii="Times New Roman" w:hAnsi="Times New Roman" w:cs="Times New Roman"/>
        </w:rPr>
        <w:t>7</w:t>
      </w:r>
      <w:r w:rsidRPr="00F358D8">
        <w:rPr>
          <w:rFonts w:ascii="Times New Roman" w:hAnsi="Times New Roman" w:cs="Times New Roman"/>
        </w:rPr>
        <w:t xml:space="preserve"> г.</w:t>
      </w:r>
    </w:p>
    <w:p w:rsidR="00D34DBD" w:rsidRPr="00F358D8"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D34DBD" w:rsidRDefault="00D34DBD"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5" w:name="Par1407"/>
      <w:bookmarkEnd w:id="5"/>
      <w:r w:rsidRPr="007A64A2">
        <w:rPr>
          <w:rFonts w:ascii="Times New Roman" w:hAnsi="Times New Roman" w:cs="Times New Roman"/>
        </w:rPr>
        <w:lastRenderedPageBreak/>
        <w:t>Приложение N 1</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5664"/>
        <w:rPr>
          <w:rFonts w:ascii="Times New Roman" w:hAnsi="Times New Roman" w:cs="Times New Roman"/>
        </w:rPr>
      </w:pPr>
      <w:r>
        <w:rPr>
          <w:rFonts w:ascii="Times New Roman" w:hAnsi="Times New Roman" w:cs="Times New Roman"/>
        </w:rPr>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 xml:space="preserve">от </w:t>
      </w:r>
      <w:bookmarkStart w:id="6" w:name="Par1412"/>
      <w:bookmarkEnd w:id="6"/>
      <w:r w:rsidRPr="007A64A2">
        <w:rPr>
          <w:rFonts w:ascii="Times New Roman" w:hAnsi="Times New Roman" w:cs="Times New Roman"/>
        </w:rPr>
        <w:t>«__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Pr="007A64A2" w:rsidRDefault="00E50970" w:rsidP="00E50970">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АКТ</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 разграничении балансовой принадлежности</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jc w:val="both"/>
        <w:rPr>
          <w:rFonts w:ascii="Times New Roman" w:hAnsi="Times New Roman" w:cs="Times New Roman"/>
          <w:sz w:val="22"/>
          <w:szCs w:val="22"/>
        </w:rPr>
      </w:pPr>
      <w:r w:rsidRPr="007A64A2">
        <w:rPr>
          <w:rFonts w:ascii="Times New Roman" w:hAnsi="Times New Roman" w:cs="Times New Roman"/>
          <w:sz w:val="22"/>
          <w:szCs w:val="22"/>
        </w:rPr>
        <w:t xml:space="preserve">          Акционерное общество «Производственное объединение «Северное машиностроительное предприятие» (АО «ПО «Севмаш»), именуемое в дальнейшем гарантирующей организацией, в лице начальника цеха №19 </w:t>
      </w:r>
      <w:proofErr w:type="gramStart"/>
      <w:r w:rsidRPr="007A64A2">
        <w:rPr>
          <w:rFonts w:ascii="Times New Roman" w:hAnsi="Times New Roman" w:cs="Times New Roman"/>
          <w:sz w:val="22"/>
          <w:szCs w:val="22"/>
        </w:rPr>
        <w:t>Кудряшова  Александра</w:t>
      </w:r>
      <w:proofErr w:type="gramEnd"/>
      <w:r w:rsidRPr="007A64A2">
        <w:rPr>
          <w:rFonts w:ascii="Times New Roman" w:hAnsi="Times New Roman" w:cs="Times New Roman"/>
          <w:sz w:val="22"/>
          <w:szCs w:val="22"/>
        </w:rPr>
        <w:t xml:space="preserve">  Анатольевича, действующего на  основании доверенности №</w:t>
      </w:r>
      <w:r>
        <w:rPr>
          <w:rFonts w:ascii="Times New Roman" w:hAnsi="Times New Roman" w:cs="Times New Roman"/>
          <w:sz w:val="22"/>
          <w:szCs w:val="22"/>
        </w:rPr>
        <w:t>59</w:t>
      </w:r>
      <w:r w:rsidRPr="007A64A2">
        <w:rPr>
          <w:rFonts w:ascii="Times New Roman" w:hAnsi="Times New Roman" w:cs="Times New Roman"/>
          <w:sz w:val="22"/>
          <w:szCs w:val="22"/>
        </w:rPr>
        <w:t xml:space="preserve"> от </w:t>
      </w:r>
      <w:r>
        <w:rPr>
          <w:rFonts w:ascii="Times New Roman" w:hAnsi="Times New Roman" w:cs="Times New Roman"/>
          <w:sz w:val="22"/>
          <w:szCs w:val="22"/>
        </w:rPr>
        <w:t>28</w:t>
      </w:r>
      <w:r w:rsidRPr="007A64A2">
        <w:rPr>
          <w:rFonts w:ascii="Times New Roman" w:hAnsi="Times New Roman" w:cs="Times New Roman"/>
          <w:sz w:val="22"/>
          <w:szCs w:val="22"/>
        </w:rPr>
        <w:t>.12.201</w:t>
      </w:r>
      <w:r>
        <w:rPr>
          <w:rFonts w:ascii="Times New Roman" w:hAnsi="Times New Roman" w:cs="Times New Roman"/>
          <w:sz w:val="22"/>
          <w:szCs w:val="22"/>
        </w:rPr>
        <w:t>6</w:t>
      </w:r>
      <w:r w:rsidRPr="007A64A2">
        <w:rPr>
          <w:rFonts w:ascii="Times New Roman" w:hAnsi="Times New Roman" w:cs="Times New Roman"/>
          <w:sz w:val="22"/>
          <w:szCs w:val="22"/>
        </w:rPr>
        <w:t>г., с одной стороны, и  ___________________________________________,</w:t>
      </w:r>
    </w:p>
    <w:p w:rsidR="00E50970" w:rsidRPr="007A64A2" w:rsidRDefault="00E50970" w:rsidP="00E50970">
      <w:pPr>
        <w:pStyle w:val="ConsPlusNonformat"/>
        <w:jc w:val="both"/>
        <w:rPr>
          <w:rFonts w:ascii="Times New Roman" w:hAnsi="Times New Roman" w:cs="Times New Roman"/>
          <w:sz w:val="22"/>
          <w:szCs w:val="22"/>
        </w:rPr>
      </w:pPr>
      <w:r w:rsidRPr="007A64A2">
        <w:rPr>
          <w:rFonts w:ascii="Times New Roman" w:hAnsi="Times New Roman" w:cs="Times New Roman"/>
          <w:sz w:val="22"/>
          <w:szCs w:val="22"/>
        </w:rPr>
        <w:t>____________________________________________________________________________________________ именуемое в дальнейшем абонентом, в лице ____________________________________________________,</w:t>
      </w:r>
    </w:p>
    <w:p w:rsidR="00E50970" w:rsidRPr="007A64A2" w:rsidRDefault="00E50970" w:rsidP="00E50970">
      <w:pPr>
        <w:pStyle w:val="ConsPlusNonformat"/>
        <w:jc w:val="both"/>
        <w:rPr>
          <w:rFonts w:ascii="Times New Roman" w:hAnsi="Times New Roman" w:cs="Times New Roman"/>
          <w:sz w:val="22"/>
          <w:szCs w:val="22"/>
        </w:rPr>
      </w:pPr>
      <w:r w:rsidRPr="007A64A2">
        <w:rPr>
          <w:rFonts w:ascii="Times New Roman" w:hAnsi="Times New Roman" w:cs="Times New Roman"/>
          <w:sz w:val="22"/>
          <w:szCs w:val="22"/>
        </w:rPr>
        <w:t xml:space="preserve">____________________________________________________________________________________________ действующего на основании __________________________________________________________________, с другой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сетям абонента и гарантирующей организацией по адресу является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____________________________________________________________________________________________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Начальник цеха №19                                                                          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_________________А. А. Кудряшов                                             </w:t>
      </w:r>
      <w:r>
        <w:rPr>
          <w:rFonts w:ascii="Times New Roman" w:hAnsi="Times New Roman" w:cs="Times New Roman"/>
          <w:sz w:val="22"/>
          <w:szCs w:val="22"/>
        </w:rPr>
        <w:t xml:space="preserve">   </w:t>
      </w:r>
      <w:r w:rsidRPr="007A64A2">
        <w:rPr>
          <w:rFonts w:ascii="Times New Roman" w:hAnsi="Times New Roman" w:cs="Times New Roman"/>
          <w:sz w:val="22"/>
          <w:szCs w:val="22"/>
        </w:rPr>
        <w:t xml:space="preserve"> </w:t>
      </w:r>
      <w:r>
        <w:rPr>
          <w:rFonts w:ascii="Times New Roman" w:hAnsi="Times New Roman" w:cs="Times New Roman"/>
          <w:sz w:val="22"/>
          <w:szCs w:val="22"/>
        </w:rPr>
        <w:t>_</w:t>
      </w:r>
      <w:r w:rsidRPr="007A64A2">
        <w:rPr>
          <w:rFonts w:ascii="Times New Roman" w:hAnsi="Times New Roman" w:cs="Times New Roman"/>
          <w:sz w:val="22"/>
          <w:szCs w:val="22"/>
        </w:rPr>
        <w:t>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 ___________________ </w:t>
      </w:r>
      <w:proofErr w:type="gramStart"/>
      <w:r w:rsidRPr="007A64A2">
        <w:rPr>
          <w:rFonts w:ascii="Times New Roman" w:hAnsi="Times New Roman" w:cs="Times New Roman"/>
          <w:sz w:val="22"/>
          <w:szCs w:val="22"/>
        </w:rPr>
        <w:t>201  г.</w:t>
      </w:r>
      <w:proofErr w:type="gramEnd"/>
      <w:r w:rsidRPr="007A64A2">
        <w:rPr>
          <w:rFonts w:ascii="Times New Roman" w:hAnsi="Times New Roman" w:cs="Times New Roman"/>
          <w:sz w:val="22"/>
          <w:szCs w:val="22"/>
        </w:rPr>
        <w:t xml:space="preserve">                                                «__» ___________________ 201   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Pr="007A64A2" w:rsidRDefault="00E50970" w:rsidP="00E50970">
      <w:pPr>
        <w:widowControl w:val="0"/>
        <w:autoSpaceDE w:val="0"/>
        <w:autoSpaceDN w:val="0"/>
        <w:adjustRightInd w:val="0"/>
        <w:spacing w:after="0" w:line="240" w:lineRule="auto"/>
        <w:rPr>
          <w:rFonts w:ascii="Times New Roman" w:hAnsi="Times New Roman" w:cs="Times New Roman"/>
          <w:sz w:val="20"/>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7" w:name="Par1453"/>
      <w:bookmarkEnd w:id="7"/>
      <w:r w:rsidRPr="007A64A2">
        <w:rPr>
          <w:rFonts w:ascii="Times New Roman" w:hAnsi="Times New Roman" w:cs="Times New Roman"/>
        </w:rPr>
        <w:lastRenderedPageBreak/>
        <w:t xml:space="preserve">Приложение N </w:t>
      </w:r>
      <w:r>
        <w:rPr>
          <w:rFonts w:ascii="Times New Roman" w:hAnsi="Times New Roman" w:cs="Times New Roman"/>
        </w:rPr>
        <w:t>2</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5664"/>
        <w:rPr>
          <w:rFonts w:ascii="Times New Roman" w:hAnsi="Times New Roman" w:cs="Times New Roman"/>
        </w:rPr>
      </w:pPr>
      <w:r>
        <w:rPr>
          <w:rFonts w:ascii="Times New Roman" w:hAnsi="Times New Roman" w:cs="Times New Roman"/>
        </w:rPr>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pStyle w:val="ConsPlusNonformat"/>
        <w:jc w:val="center"/>
        <w:rPr>
          <w:rFonts w:ascii="Times New Roman" w:hAnsi="Times New Roman" w:cs="Times New Roman"/>
          <w:sz w:val="22"/>
          <w:szCs w:val="22"/>
        </w:rPr>
      </w:pPr>
      <w:bookmarkStart w:id="8" w:name="Par1458"/>
      <w:bookmarkEnd w:id="8"/>
      <w:r w:rsidRPr="007A64A2">
        <w:rPr>
          <w:rFonts w:ascii="Times New Roman" w:hAnsi="Times New Roman" w:cs="Times New Roman"/>
          <w:sz w:val="22"/>
          <w:szCs w:val="22"/>
        </w:rPr>
        <w:t>АКТ</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 разграничении эксплуатационной ответственности</w:t>
      </w:r>
    </w:p>
    <w:p w:rsidR="00E50970" w:rsidRPr="007A64A2" w:rsidRDefault="00E50970" w:rsidP="00E50970">
      <w:pPr>
        <w:pStyle w:val="ConsPlusNonformat"/>
        <w:jc w:val="center"/>
        <w:rPr>
          <w:rFonts w:ascii="Times New Roman" w:hAnsi="Times New Roman" w:cs="Times New Roman"/>
          <w:sz w:val="22"/>
          <w:szCs w:val="22"/>
        </w:rPr>
      </w:pPr>
    </w:p>
    <w:p w:rsidR="00E50970" w:rsidRPr="007A64A2" w:rsidRDefault="00E50970" w:rsidP="00E50970">
      <w:pPr>
        <w:pStyle w:val="ConsPlusNonformat"/>
        <w:jc w:val="both"/>
        <w:rPr>
          <w:rFonts w:ascii="Times New Roman" w:hAnsi="Times New Roman" w:cs="Times New Roman"/>
          <w:sz w:val="22"/>
          <w:szCs w:val="22"/>
        </w:rPr>
      </w:pPr>
      <w:r w:rsidRPr="007A64A2">
        <w:rPr>
          <w:rFonts w:ascii="Times New Roman" w:hAnsi="Times New Roman" w:cs="Times New Roman"/>
          <w:sz w:val="22"/>
          <w:szCs w:val="22"/>
        </w:rPr>
        <w:t xml:space="preserve">          Акционерное общество «Производственное объединение «Северное машиностроительное предприятие» (АО «ПО «Севмаш»), именуемое в дальнейшем гарантирующей организацией, в лице начальника цеха №19 Кудряшова</w:t>
      </w:r>
      <w:r>
        <w:rPr>
          <w:rFonts w:ascii="Times New Roman" w:hAnsi="Times New Roman" w:cs="Times New Roman"/>
          <w:sz w:val="22"/>
          <w:szCs w:val="22"/>
        </w:rPr>
        <w:t xml:space="preserve"> Александра </w:t>
      </w:r>
      <w:r w:rsidRPr="007A64A2">
        <w:rPr>
          <w:rFonts w:ascii="Times New Roman" w:hAnsi="Times New Roman" w:cs="Times New Roman"/>
          <w:sz w:val="22"/>
          <w:szCs w:val="22"/>
        </w:rPr>
        <w:t>Анатольевича, действующего на основании доверенности №</w:t>
      </w:r>
      <w:r>
        <w:rPr>
          <w:rFonts w:ascii="Times New Roman" w:hAnsi="Times New Roman" w:cs="Times New Roman"/>
          <w:sz w:val="22"/>
          <w:szCs w:val="22"/>
        </w:rPr>
        <w:t>59</w:t>
      </w:r>
      <w:r w:rsidRPr="007A64A2">
        <w:rPr>
          <w:rFonts w:ascii="Times New Roman" w:hAnsi="Times New Roman" w:cs="Times New Roman"/>
          <w:sz w:val="22"/>
          <w:szCs w:val="22"/>
        </w:rPr>
        <w:t xml:space="preserve"> от </w:t>
      </w:r>
      <w:r>
        <w:rPr>
          <w:rFonts w:ascii="Times New Roman" w:hAnsi="Times New Roman" w:cs="Times New Roman"/>
          <w:sz w:val="22"/>
          <w:szCs w:val="22"/>
        </w:rPr>
        <w:t>28</w:t>
      </w:r>
      <w:r w:rsidRPr="007A64A2">
        <w:rPr>
          <w:rFonts w:ascii="Times New Roman" w:hAnsi="Times New Roman" w:cs="Times New Roman"/>
          <w:sz w:val="22"/>
          <w:szCs w:val="22"/>
        </w:rPr>
        <w:t>.12.201</w:t>
      </w:r>
      <w:r>
        <w:rPr>
          <w:rFonts w:ascii="Times New Roman" w:hAnsi="Times New Roman" w:cs="Times New Roman"/>
          <w:sz w:val="22"/>
          <w:szCs w:val="22"/>
        </w:rPr>
        <w:t>6</w:t>
      </w:r>
      <w:r w:rsidRPr="007A64A2">
        <w:rPr>
          <w:rFonts w:ascii="Times New Roman" w:hAnsi="Times New Roman" w:cs="Times New Roman"/>
          <w:sz w:val="22"/>
          <w:szCs w:val="22"/>
        </w:rPr>
        <w:t>г., с одной стороны, и _______________________________________________________,</w:t>
      </w:r>
    </w:p>
    <w:p w:rsidR="00E50970" w:rsidRPr="007A64A2" w:rsidRDefault="00E50970" w:rsidP="00E50970">
      <w:pPr>
        <w:pStyle w:val="ConsPlusNonformat"/>
        <w:jc w:val="both"/>
        <w:rPr>
          <w:rFonts w:ascii="Times New Roman" w:hAnsi="Times New Roman" w:cs="Times New Roman"/>
          <w:sz w:val="22"/>
          <w:szCs w:val="22"/>
        </w:rPr>
      </w:pPr>
      <w:r w:rsidRPr="007A64A2">
        <w:rPr>
          <w:rFonts w:ascii="Times New Roman" w:hAnsi="Times New Roman" w:cs="Times New Roman"/>
          <w:sz w:val="22"/>
          <w:szCs w:val="22"/>
        </w:rPr>
        <w:t>____________________________________________________________________________________________ именуемое в дальнейшем абонентом, в лице ____________________________________________________,</w:t>
      </w:r>
    </w:p>
    <w:p w:rsidR="00E50970" w:rsidRPr="007A64A2" w:rsidRDefault="00E50970" w:rsidP="00E50970">
      <w:pPr>
        <w:pStyle w:val="ConsPlusNonformat"/>
        <w:jc w:val="both"/>
        <w:rPr>
          <w:rFonts w:ascii="Times New Roman" w:hAnsi="Times New Roman" w:cs="Times New Roman"/>
          <w:sz w:val="22"/>
          <w:szCs w:val="22"/>
        </w:rPr>
      </w:pPr>
      <w:r w:rsidRPr="007A64A2">
        <w:rPr>
          <w:rFonts w:ascii="Times New Roman" w:hAnsi="Times New Roman" w:cs="Times New Roman"/>
          <w:sz w:val="22"/>
          <w:szCs w:val="22"/>
        </w:rPr>
        <w:t xml:space="preserve">____________________________________________________________________________________________ действующего на основании __________________________________________________________________, с другой стороны, именуемые в дальнейшем сторонами, составили настоящий акт о том, что </w:t>
      </w:r>
      <w:proofErr w:type="gramStart"/>
      <w:r w:rsidRPr="007A64A2">
        <w:rPr>
          <w:rFonts w:ascii="Times New Roman" w:hAnsi="Times New Roman" w:cs="Times New Roman"/>
          <w:sz w:val="22"/>
          <w:szCs w:val="22"/>
        </w:rPr>
        <w:t>границей  раздела</w:t>
      </w:r>
      <w:proofErr w:type="gramEnd"/>
      <w:r w:rsidRPr="007A64A2">
        <w:rPr>
          <w:rFonts w:ascii="Times New Roman" w:hAnsi="Times New Roman" w:cs="Times New Roman"/>
          <w:sz w:val="22"/>
          <w:szCs w:val="22"/>
        </w:rPr>
        <w:t xml:space="preserve"> эксплуатационной ответственности по водопроводным и канализационным сетям   абонента и гарантирующей организацией является </w:t>
      </w:r>
    </w:p>
    <w:p w:rsidR="00E50970" w:rsidRPr="007A64A2" w:rsidRDefault="00E50970" w:rsidP="00E50970">
      <w:pPr>
        <w:pStyle w:val="ConsPlusNonformat"/>
        <w:jc w:val="both"/>
        <w:rPr>
          <w:rFonts w:ascii="Times New Roman" w:hAnsi="Times New Roman" w:cs="Times New Roman"/>
          <w:sz w:val="22"/>
          <w:szCs w:val="22"/>
        </w:rPr>
      </w:pPr>
      <w:r w:rsidRPr="007A64A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Начальник цеха №19                                          </w:t>
      </w:r>
      <w:r>
        <w:rPr>
          <w:rFonts w:ascii="Times New Roman" w:hAnsi="Times New Roman" w:cs="Times New Roman"/>
          <w:sz w:val="22"/>
          <w:szCs w:val="22"/>
        </w:rPr>
        <w:t xml:space="preserve">                             </w:t>
      </w:r>
      <w:r w:rsidRPr="007A64A2">
        <w:rPr>
          <w:rFonts w:ascii="Times New Roman" w:hAnsi="Times New Roman" w:cs="Times New Roman"/>
          <w:sz w:val="22"/>
          <w:szCs w:val="22"/>
        </w:rPr>
        <w:t>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_________________А. А. Кудряшов                                              </w:t>
      </w:r>
      <w:r>
        <w:rPr>
          <w:rFonts w:ascii="Times New Roman" w:hAnsi="Times New Roman" w:cs="Times New Roman"/>
          <w:sz w:val="22"/>
          <w:szCs w:val="22"/>
        </w:rPr>
        <w:t>_</w:t>
      </w:r>
      <w:r w:rsidRPr="007A64A2">
        <w:rPr>
          <w:rFonts w:ascii="Times New Roman" w:hAnsi="Times New Roman" w:cs="Times New Roman"/>
          <w:sz w:val="22"/>
          <w:szCs w:val="22"/>
        </w:rPr>
        <w:t>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 ___________________ </w:t>
      </w:r>
      <w:proofErr w:type="gramStart"/>
      <w:r w:rsidRPr="007A64A2">
        <w:rPr>
          <w:rFonts w:ascii="Times New Roman" w:hAnsi="Times New Roman" w:cs="Times New Roman"/>
          <w:sz w:val="22"/>
          <w:szCs w:val="22"/>
        </w:rPr>
        <w:t>201  г.</w:t>
      </w:r>
      <w:proofErr w:type="gramEnd"/>
      <w:r w:rsidRPr="007A64A2">
        <w:rPr>
          <w:rFonts w:ascii="Times New Roman" w:hAnsi="Times New Roman" w:cs="Times New Roman"/>
          <w:sz w:val="22"/>
          <w:szCs w:val="22"/>
        </w:rPr>
        <w:t xml:space="preserve">                                                «__» ___________________ 201   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spacing w:after="0" w:line="240" w:lineRule="auto"/>
        <w:rPr>
          <w:rFonts w:ascii="Times New Roman" w:hAnsi="Times New Roman" w:cs="Times New Roman"/>
        </w:rPr>
        <w:sectPr w:rsidR="00E50970" w:rsidRPr="007A64A2">
          <w:pgSz w:w="11905" w:h="16838"/>
          <w:pgMar w:top="1134" w:right="624" w:bottom="1134" w:left="1134" w:header="720" w:footer="720" w:gutter="0"/>
          <w:cols w:space="720"/>
        </w:sectPr>
      </w:pPr>
      <w:bookmarkStart w:id="9" w:name="Par1498"/>
      <w:bookmarkEnd w:id="9"/>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r w:rsidRPr="007A64A2">
        <w:rPr>
          <w:rFonts w:ascii="Times New Roman" w:hAnsi="Times New Roman" w:cs="Times New Roman"/>
        </w:rPr>
        <w:lastRenderedPageBreak/>
        <w:t xml:space="preserve">Приложение N </w:t>
      </w:r>
      <w:r>
        <w:rPr>
          <w:rFonts w:ascii="Times New Roman" w:hAnsi="Times New Roman" w:cs="Times New Roman"/>
        </w:rPr>
        <w:t>3</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center"/>
        <w:rPr>
          <w:rFonts w:ascii="Times New Roman" w:hAnsi="Times New Roman" w:cs="Times New Roman"/>
        </w:rPr>
      </w:pPr>
    </w:p>
    <w:p w:rsidR="00E50970" w:rsidRPr="007A64A2" w:rsidRDefault="00E50970" w:rsidP="00E50970">
      <w:pPr>
        <w:pStyle w:val="ConsPlusNonformat"/>
        <w:jc w:val="center"/>
        <w:rPr>
          <w:rFonts w:ascii="Times New Roman" w:hAnsi="Times New Roman" w:cs="Times New Roman"/>
          <w:sz w:val="22"/>
          <w:szCs w:val="22"/>
        </w:rPr>
      </w:pPr>
      <w:bookmarkStart w:id="10" w:name="Par1503"/>
      <w:bookmarkEnd w:id="10"/>
      <w:r w:rsidRPr="007A64A2">
        <w:rPr>
          <w:rFonts w:ascii="Times New Roman" w:hAnsi="Times New Roman" w:cs="Times New Roman"/>
          <w:sz w:val="22"/>
          <w:szCs w:val="22"/>
        </w:rPr>
        <w:t>СВЕДЕНИЯ</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 режиме подачи холодной воды (гарантированного</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объема подачи воды (в том числе на нужды пожаротушения),</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гарантированного уровня давления холодной воды</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в системе водоснабжения в месте присоединения)</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Режим установлен с </w:t>
      </w:r>
      <w:r>
        <w:rPr>
          <w:rFonts w:ascii="Times New Roman" w:hAnsi="Times New Roman" w:cs="Times New Roman"/>
          <w:sz w:val="22"/>
          <w:szCs w:val="22"/>
        </w:rPr>
        <w:t>«_____» ____________</w:t>
      </w:r>
      <w:r w:rsidRPr="007A64A2">
        <w:rPr>
          <w:rFonts w:ascii="Times New Roman" w:hAnsi="Times New Roman" w:cs="Times New Roman"/>
          <w:sz w:val="22"/>
          <w:szCs w:val="22"/>
        </w:rPr>
        <w:t xml:space="preserve"> 201</w:t>
      </w:r>
      <w:r>
        <w:rPr>
          <w:rFonts w:ascii="Times New Roman" w:hAnsi="Times New Roman" w:cs="Times New Roman"/>
          <w:sz w:val="22"/>
          <w:szCs w:val="22"/>
        </w:rPr>
        <w:t>___</w:t>
      </w:r>
      <w:r w:rsidRPr="007A64A2">
        <w:rPr>
          <w:rFonts w:ascii="Times New Roman" w:hAnsi="Times New Roman" w:cs="Times New Roman"/>
          <w:sz w:val="22"/>
          <w:szCs w:val="22"/>
        </w:rPr>
        <w:t xml:space="preserve"> г. по </w:t>
      </w:r>
      <w:r>
        <w:rPr>
          <w:rFonts w:ascii="Times New Roman" w:hAnsi="Times New Roman" w:cs="Times New Roman"/>
          <w:sz w:val="22"/>
          <w:szCs w:val="22"/>
        </w:rPr>
        <w:t>«</w:t>
      </w:r>
      <w:r w:rsidRPr="007A64A2">
        <w:rPr>
          <w:rFonts w:ascii="Times New Roman" w:hAnsi="Times New Roman" w:cs="Times New Roman"/>
          <w:sz w:val="22"/>
          <w:szCs w:val="22"/>
        </w:rPr>
        <w:t>31</w:t>
      </w:r>
      <w:r>
        <w:rPr>
          <w:rFonts w:ascii="Times New Roman" w:hAnsi="Times New Roman" w:cs="Times New Roman"/>
          <w:sz w:val="22"/>
          <w:szCs w:val="22"/>
        </w:rPr>
        <w:t>»</w:t>
      </w:r>
      <w:r w:rsidRPr="007A64A2">
        <w:rPr>
          <w:rFonts w:ascii="Times New Roman" w:hAnsi="Times New Roman" w:cs="Times New Roman"/>
          <w:sz w:val="22"/>
          <w:szCs w:val="22"/>
        </w:rPr>
        <w:t xml:space="preserve"> декабря 201</w:t>
      </w:r>
      <w:r>
        <w:rPr>
          <w:rFonts w:ascii="Times New Roman" w:hAnsi="Times New Roman" w:cs="Times New Roman"/>
          <w:sz w:val="22"/>
          <w:szCs w:val="22"/>
        </w:rPr>
        <w:t>___</w:t>
      </w:r>
      <w:r w:rsidRPr="007A64A2">
        <w:rPr>
          <w:rFonts w:ascii="Times New Roman" w:hAnsi="Times New Roman" w:cs="Times New Roman"/>
          <w:sz w:val="22"/>
          <w:szCs w:val="22"/>
        </w:rPr>
        <w:t xml:space="preserve"> г.</w:t>
      </w: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1701"/>
        <w:gridCol w:w="2268"/>
        <w:gridCol w:w="2126"/>
        <w:gridCol w:w="3067"/>
      </w:tblGrid>
      <w:tr w:rsidR="00E50970" w:rsidRPr="007A64A2" w:rsidTr="00EB5033">
        <w:tc>
          <w:tcPr>
            <w:tcW w:w="486"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N п/п</w:t>
            </w:r>
          </w:p>
        </w:tc>
        <w:tc>
          <w:tcPr>
            <w:tcW w:w="1701"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Гарантированный объем подачи холодной воды,</w:t>
            </w:r>
          </w:p>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М</w:t>
            </w:r>
            <w:r w:rsidRPr="007A64A2">
              <w:rPr>
                <w:rFonts w:ascii="Times New Roman" w:hAnsi="Times New Roman" w:cs="Times New Roman"/>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E50970" w:rsidRPr="007A64A2" w:rsidTr="00EB5033">
        <w:tc>
          <w:tcPr>
            <w:tcW w:w="486"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4</w:t>
            </w:r>
          </w:p>
        </w:tc>
        <w:tc>
          <w:tcPr>
            <w:tcW w:w="3067"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5</w:t>
            </w:r>
          </w:p>
        </w:tc>
      </w:tr>
      <w:tr w:rsidR="00E50970" w:rsidRPr="007A64A2" w:rsidTr="00EB5033">
        <w:tc>
          <w:tcPr>
            <w:tcW w:w="48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Пожаротушение предусмотрено от уличных гидрантов</w:t>
            </w:r>
          </w:p>
        </w:tc>
        <w:tc>
          <w:tcPr>
            <w:tcW w:w="3067"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 xml:space="preserve"> кг/см</w:t>
            </w:r>
            <w:r w:rsidRPr="007A64A2">
              <w:rPr>
                <w:rFonts w:ascii="Times New Roman" w:hAnsi="Times New Roman" w:cs="Times New Roman"/>
                <w:vertAlign w:val="superscript"/>
              </w:rPr>
              <w:t>2</w:t>
            </w:r>
          </w:p>
        </w:tc>
      </w:tr>
      <w:tr w:rsidR="00E50970" w:rsidRPr="007A64A2" w:rsidTr="00EB5033">
        <w:tc>
          <w:tcPr>
            <w:tcW w:w="48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8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8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8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both"/>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bl>
    <w:p w:rsidR="00E50970" w:rsidRPr="007A64A2" w:rsidRDefault="00E50970" w:rsidP="00E50970">
      <w:pPr>
        <w:widowControl w:val="0"/>
        <w:autoSpaceDE w:val="0"/>
        <w:autoSpaceDN w:val="0"/>
        <w:adjustRightInd w:val="0"/>
        <w:spacing w:after="0" w:line="240" w:lineRule="auto"/>
        <w:ind w:firstLine="540"/>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ind w:firstLine="540"/>
        <w:jc w:val="both"/>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Начальник цеха №19                                                                    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_________________А. А. Кудряшов                                           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«_</w:t>
      </w:r>
      <w:r>
        <w:rPr>
          <w:rFonts w:ascii="Times New Roman" w:hAnsi="Times New Roman" w:cs="Times New Roman"/>
          <w:sz w:val="22"/>
          <w:szCs w:val="22"/>
        </w:rPr>
        <w:t>__</w:t>
      </w:r>
      <w:r w:rsidRPr="007A64A2">
        <w:rPr>
          <w:rFonts w:ascii="Times New Roman" w:hAnsi="Times New Roman" w:cs="Times New Roman"/>
          <w:sz w:val="22"/>
          <w:szCs w:val="22"/>
        </w:rPr>
        <w:t>_» ___________________ 201</w:t>
      </w:r>
      <w:r>
        <w:rPr>
          <w:rFonts w:ascii="Times New Roman" w:hAnsi="Times New Roman" w:cs="Times New Roman"/>
          <w:sz w:val="22"/>
          <w:szCs w:val="22"/>
        </w:rPr>
        <w:t>__</w:t>
      </w:r>
      <w:r w:rsidRPr="007A64A2">
        <w:rPr>
          <w:rFonts w:ascii="Times New Roman" w:hAnsi="Times New Roman" w:cs="Times New Roman"/>
          <w:sz w:val="22"/>
          <w:szCs w:val="22"/>
        </w:rPr>
        <w:t xml:space="preserve"> г.               </w:t>
      </w:r>
      <w:r>
        <w:rPr>
          <w:rFonts w:ascii="Times New Roman" w:hAnsi="Times New Roman" w:cs="Times New Roman"/>
          <w:sz w:val="22"/>
          <w:szCs w:val="22"/>
        </w:rPr>
        <w:t xml:space="preserve">                         </w:t>
      </w:r>
      <w:r w:rsidRPr="007A64A2">
        <w:rPr>
          <w:rFonts w:ascii="Times New Roman" w:hAnsi="Times New Roman" w:cs="Times New Roman"/>
          <w:sz w:val="22"/>
          <w:szCs w:val="22"/>
        </w:rPr>
        <w:t>«__</w:t>
      </w:r>
      <w:r>
        <w:rPr>
          <w:rFonts w:ascii="Times New Roman" w:hAnsi="Times New Roman" w:cs="Times New Roman"/>
          <w:sz w:val="22"/>
          <w:szCs w:val="22"/>
        </w:rPr>
        <w:t>__</w:t>
      </w:r>
      <w:r w:rsidRPr="007A64A2">
        <w:rPr>
          <w:rFonts w:ascii="Times New Roman" w:hAnsi="Times New Roman" w:cs="Times New Roman"/>
          <w:sz w:val="22"/>
          <w:szCs w:val="22"/>
        </w:rPr>
        <w:t>»</w:t>
      </w:r>
      <w:r>
        <w:rPr>
          <w:rFonts w:ascii="Times New Roman" w:hAnsi="Times New Roman" w:cs="Times New Roman"/>
          <w:sz w:val="22"/>
          <w:szCs w:val="22"/>
        </w:rPr>
        <w:t xml:space="preserve"> </w:t>
      </w:r>
      <w:r w:rsidRPr="007A64A2">
        <w:rPr>
          <w:rFonts w:ascii="Times New Roman" w:hAnsi="Times New Roman" w:cs="Times New Roman"/>
          <w:sz w:val="22"/>
          <w:szCs w:val="22"/>
        </w:rPr>
        <w:t>_________________ 201</w:t>
      </w:r>
      <w:r>
        <w:rPr>
          <w:rFonts w:ascii="Times New Roman" w:hAnsi="Times New Roman" w:cs="Times New Roman"/>
          <w:sz w:val="22"/>
          <w:szCs w:val="22"/>
        </w:rPr>
        <w:t>__</w:t>
      </w:r>
      <w:r w:rsidRPr="007A64A2">
        <w:rPr>
          <w:rFonts w:ascii="Times New Roman" w:hAnsi="Times New Roman" w:cs="Times New Roman"/>
          <w:sz w:val="22"/>
          <w:szCs w:val="22"/>
        </w:rPr>
        <w:t xml:space="preserve">   г.</w:t>
      </w:r>
    </w:p>
    <w:p w:rsidR="00E50970" w:rsidRPr="007A64A2" w:rsidRDefault="00E50970" w:rsidP="00E50970">
      <w:pPr>
        <w:widowControl w:val="0"/>
        <w:autoSpaceDE w:val="0"/>
        <w:autoSpaceDN w:val="0"/>
        <w:adjustRightInd w:val="0"/>
        <w:spacing w:after="0" w:line="240" w:lineRule="auto"/>
        <w:jc w:val="center"/>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11" w:name="Par1538"/>
      <w:bookmarkEnd w:id="11"/>
      <w:r w:rsidRPr="007A64A2">
        <w:rPr>
          <w:rFonts w:ascii="Times New Roman" w:hAnsi="Times New Roman" w:cs="Times New Roman"/>
        </w:rPr>
        <w:t xml:space="preserve">Приложение N </w:t>
      </w:r>
      <w:r>
        <w:rPr>
          <w:rFonts w:ascii="Times New Roman" w:hAnsi="Times New Roman" w:cs="Times New Roman"/>
        </w:rPr>
        <w:t>4</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Default="00E50970" w:rsidP="00E50970">
      <w:pPr>
        <w:pStyle w:val="ConsPlusNonformat"/>
        <w:jc w:val="center"/>
        <w:rPr>
          <w:rFonts w:ascii="Times New Roman" w:hAnsi="Times New Roman" w:cs="Times New Roman"/>
          <w:sz w:val="22"/>
          <w:szCs w:val="22"/>
        </w:rPr>
      </w:pPr>
      <w:bookmarkStart w:id="12" w:name="Par1543"/>
      <w:bookmarkEnd w:id="12"/>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РЕЖИМ</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приема сточных вод</w:t>
      </w: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tbl>
      <w:tblPr>
        <w:tblW w:w="9418" w:type="dxa"/>
        <w:tblInd w:w="75" w:type="dxa"/>
        <w:tblLayout w:type="fixed"/>
        <w:tblCellMar>
          <w:left w:w="75" w:type="dxa"/>
          <w:right w:w="75" w:type="dxa"/>
        </w:tblCellMar>
        <w:tblLook w:val="04A0" w:firstRow="1" w:lastRow="0" w:firstColumn="1" w:lastColumn="0" w:noHBand="0" w:noVBand="1"/>
      </w:tblPr>
      <w:tblGrid>
        <w:gridCol w:w="2557"/>
        <w:gridCol w:w="2930"/>
        <w:gridCol w:w="3931"/>
      </w:tblGrid>
      <w:tr w:rsidR="00E50970" w:rsidRPr="007A64A2" w:rsidTr="00EB5033">
        <w:tc>
          <w:tcPr>
            <w:tcW w:w="2557"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Максимальный расход сточных вод (годовой),</w:t>
            </w:r>
          </w:p>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М</w:t>
            </w:r>
            <w:r w:rsidRPr="007A64A2">
              <w:rPr>
                <w:rFonts w:ascii="Times New Roman" w:hAnsi="Times New Roman" w:cs="Times New Roman"/>
                <w:vertAlign w:val="superscript"/>
              </w:rPr>
              <w:t>3</w:t>
            </w:r>
          </w:p>
        </w:tc>
        <w:tc>
          <w:tcPr>
            <w:tcW w:w="3931"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Максимальный расход сточных вод (месячный),</w:t>
            </w:r>
          </w:p>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М</w:t>
            </w:r>
            <w:r w:rsidRPr="007A64A2">
              <w:rPr>
                <w:rFonts w:ascii="Times New Roman" w:hAnsi="Times New Roman" w:cs="Times New Roman"/>
                <w:vertAlign w:val="superscript"/>
              </w:rPr>
              <w:t>3</w:t>
            </w:r>
          </w:p>
        </w:tc>
      </w:tr>
      <w:tr w:rsidR="00E50970" w:rsidRPr="007A64A2" w:rsidTr="00EB5033">
        <w:tc>
          <w:tcPr>
            <w:tcW w:w="2557"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1</w:t>
            </w:r>
          </w:p>
        </w:tc>
        <w:tc>
          <w:tcPr>
            <w:tcW w:w="2930"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2</w:t>
            </w:r>
          </w:p>
        </w:tc>
        <w:tc>
          <w:tcPr>
            <w:tcW w:w="3931"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3</w:t>
            </w:r>
          </w:p>
        </w:tc>
      </w:tr>
      <w:tr w:rsidR="00E50970" w:rsidRPr="007A64A2" w:rsidTr="00EB5033">
        <w:tc>
          <w:tcPr>
            <w:tcW w:w="255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rPr>
                <w:rFonts w:ascii="Times New Roman" w:hAnsi="Times New Roman" w:cs="Times New Roman"/>
              </w:rPr>
            </w:pPr>
          </w:p>
        </w:tc>
        <w:tc>
          <w:tcPr>
            <w:tcW w:w="2930"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3931"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255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rPr>
                <w:rFonts w:ascii="Times New Roman" w:hAnsi="Times New Roman" w:cs="Times New Roman"/>
              </w:rPr>
            </w:pPr>
          </w:p>
        </w:tc>
        <w:tc>
          <w:tcPr>
            <w:tcW w:w="2930"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3931"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255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rPr>
                <w:rFonts w:ascii="Times New Roman" w:hAnsi="Times New Roman" w:cs="Times New Roman"/>
              </w:rPr>
            </w:pPr>
          </w:p>
        </w:tc>
        <w:tc>
          <w:tcPr>
            <w:tcW w:w="2930"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3931"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255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rPr>
                <w:rFonts w:ascii="Times New Roman" w:hAnsi="Times New Roman" w:cs="Times New Roman"/>
              </w:rPr>
            </w:pPr>
          </w:p>
        </w:tc>
        <w:tc>
          <w:tcPr>
            <w:tcW w:w="2930"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3931"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255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rPr>
                <w:rFonts w:ascii="Times New Roman" w:hAnsi="Times New Roman" w:cs="Times New Roman"/>
              </w:rPr>
            </w:pPr>
          </w:p>
        </w:tc>
        <w:tc>
          <w:tcPr>
            <w:tcW w:w="2930"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3931"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bl>
    <w:p w:rsidR="00E50970" w:rsidRPr="007A64A2" w:rsidRDefault="00E50970" w:rsidP="00E5097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Режим установлен на период с </w:t>
      </w:r>
      <w:r>
        <w:rPr>
          <w:rFonts w:ascii="Times New Roman" w:hAnsi="Times New Roman" w:cs="Times New Roman"/>
          <w:sz w:val="22"/>
          <w:szCs w:val="22"/>
        </w:rPr>
        <w:t>«____» ______________</w:t>
      </w:r>
      <w:r w:rsidRPr="007A64A2">
        <w:rPr>
          <w:rFonts w:ascii="Times New Roman" w:hAnsi="Times New Roman" w:cs="Times New Roman"/>
          <w:sz w:val="22"/>
          <w:szCs w:val="22"/>
        </w:rPr>
        <w:t xml:space="preserve"> 201</w:t>
      </w:r>
      <w:r>
        <w:rPr>
          <w:rFonts w:ascii="Times New Roman" w:hAnsi="Times New Roman" w:cs="Times New Roman"/>
          <w:sz w:val="22"/>
          <w:szCs w:val="22"/>
        </w:rPr>
        <w:t>___</w:t>
      </w:r>
      <w:r w:rsidRPr="007A64A2">
        <w:rPr>
          <w:rFonts w:ascii="Times New Roman" w:hAnsi="Times New Roman" w:cs="Times New Roman"/>
          <w:sz w:val="22"/>
          <w:szCs w:val="22"/>
        </w:rPr>
        <w:t xml:space="preserve">г. </w:t>
      </w:r>
      <w:r>
        <w:rPr>
          <w:rFonts w:ascii="Times New Roman" w:hAnsi="Times New Roman" w:cs="Times New Roman"/>
          <w:sz w:val="22"/>
          <w:szCs w:val="22"/>
        </w:rPr>
        <w:t xml:space="preserve"> п</w:t>
      </w:r>
      <w:r w:rsidRPr="007A64A2">
        <w:rPr>
          <w:rFonts w:ascii="Times New Roman" w:hAnsi="Times New Roman" w:cs="Times New Roman"/>
          <w:sz w:val="22"/>
          <w:szCs w:val="22"/>
        </w:rPr>
        <w:t>о</w:t>
      </w:r>
      <w:r>
        <w:rPr>
          <w:rFonts w:ascii="Times New Roman" w:hAnsi="Times New Roman" w:cs="Times New Roman"/>
          <w:sz w:val="22"/>
          <w:szCs w:val="22"/>
        </w:rPr>
        <w:t xml:space="preserve"> «</w:t>
      </w:r>
      <w:r w:rsidRPr="007A64A2">
        <w:rPr>
          <w:rFonts w:ascii="Times New Roman" w:hAnsi="Times New Roman" w:cs="Times New Roman"/>
          <w:sz w:val="22"/>
          <w:szCs w:val="22"/>
        </w:rPr>
        <w:t>31</w:t>
      </w:r>
      <w:r>
        <w:rPr>
          <w:rFonts w:ascii="Times New Roman" w:hAnsi="Times New Roman" w:cs="Times New Roman"/>
          <w:sz w:val="22"/>
          <w:szCs w:val="22"/>
        </w:rPr>
        <w:t>»</w:t>
      </w:r>
      <w:r w:rsidRPr="007A64A2">
        <w:rPr>
          <w:rFonts w:ascii="Times New Roman" w:hAnsi="Times New Roman" w:cs="Times New Roman"/>
          <w:sz w:val="22"/>
          <w:szCs w:val="22"/>
        </w:rPr>
        <w:t xml:space="preserve"> декабря 201</w:t>
      </w:r>
      <w:r>
        <w:rPr>
          <w:rFonts w:ascii="Times New Roman" w:hAnsi="Times New Roman" w:cs="Times New Roman"/>
          <w:sz w:val="22"/>
          <w:szCs w:val="22"/>
        </w:rPr>
        <w:t>___</w:t>
      </w:r>
      <w:r w:rsidRPr="007A64A2">
        <w:rPr>
          <w:rFonts w:ascii="Times New Roman" w:hAnsi="Times New Roman" w:cs="Times New Roman"/>
          <w:sz w:val="22"/>
          <w:szCs w:val="22"/>
        </w:rPr>
        <w:t xml:space="preserve"> г</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Допустимые перерывы в продолжительности приема сточных вод:</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___________________________________________________________________________________</w:t>
      </w: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Начальник цеха №19                                                                   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_________________А. А. Кудряшов                                          </w:t>
      </w:r>
      <w:r>
        <w:rPr>
          <w:rFonts w:ascii="Times New Roman" w:hAnsi="Times New Roman" w:cs="Times New Roman"/>
          <w:sz w:val="22"/>
          <w:szCs w:val="22"/>
        </w:rPr>
        <w:t>_</w:t>
      </w:r>
      <w:r w:rsidRPr="007A64A2">
        <w:rPr>
          <w:rFonts w:ascii="Times New Roman" w:hAnsi="Times New Roman" w:cs="Times New Roman"/>
          <w:sz w:val="22"/>
          <w:szCs w:val="22"/>
        </w:rPr>
        <w:t>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 ___________________ </w:t>
      </w:r>
      <w:proofErr w:type="gramStart"/>
      <w:r w:rsidRPr="007A64A2">
        <w:rPr>
          <w:rFonts w:ascii="Times New Roman" w:hAnsi="Times New Roman" w:cs="Times New Roman"/>
          <w:sz w:val="22"/>
          <w:szCs w:val="22"/>
        </w:rPr>
        <w:t>201  г.</w:t>
      </w:r>
      <w:proofErr w:type="gramEnd"/>
      <w:r w:rsidRPr="007A64A2">
        <w:rPr>
          <w:rFonts w:ascii="Times New Roman" w:hAnsi="Times New Roman" w:cs="Times New Roman"/>
          <w:sz w:val="22"/>
          <w:szCs w:val="22"/>
        </w:rPr>
        <w:t xml:space="preserve">                                                «__» ___________________ 201   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13" w:name="Par1571"/>
      <w:bookmarkEnd w:id="13"/>
      <w:r w:rsidRPr="007A64A2">
        <w:rPr>
          <w:rFonts w:ascii="Times New Roman" w:hAnsi="Times New Roman" w:cs="Times New Roman"/>
        </w:rPr>
        <w:t xml:space="preserve">Приложение N </w:t>
      </w:r>
      <w:r>
        <w:rPr>
          <w:rFonts w:ascii="Times New Roman" w:hAnsi="Times New Roman" w:cs="Times New Roman"/>
        </w:rPr>
        <w:t>5</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center"/>
        <w:rPr>
          <w:rFonts w:ascii="Times New Roman" w:hAnsi="Times New Roman" w:cs="Times New Roman"/>
        </w:rPr>
      </w:pPr>
    </w:p>
    <w:p w:rsidR="00E50970" w:rsidRPr="007A64A2" w:rsidRDefault="00E50970" w:rsidP="00E50970">
      <w:pPr>
        <w:pStyle w:val="ConsPlusNonformat"/>
        <w:jc w:val="center"/>
        <w:rPr>
          <w:rFonts w:ascii="Times New Roman" w:hAnsi="Times New Roman" w:cs="Times New Roman"/>
          <w:sz w:val="22"/>
          <w:szCs w:val="22"/>
        </w:rPr>
      </w:pPr>
      <w:bookmarkStart w:id="14" w:name="Par1576"/>
      <w:bookmarkEnd w:id="14"/>
      <w:r w:rsidRPr="007A64A2">
        <w:rPr>
          <w:rFonts w:ascii="Times New Roman" w:hAnsi="Times New Roman" w:cs="Times New Roman"/>
          <w:sz w:val="22"/>
          <w:szCs w:val="22"/>
        </w:rPr>
        <w:t>СВЕДЕНИЯ</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об узлах учета и приборах учета воды, сточных вод и местах</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отбора проб воды, сточных вод</w:t>
      </w:r>
    </w:p>
    <w:p w:rsidR="00E50970" w:rsidRPr="007A64A2" w:rsidRDefault="00E50970" w:rsidP="00E50970">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E50970" w:rsidRPr="007A64A2" w:rsidTr="00EB5033">
        <w:tc>
          <w:tcPr>
            <w:tcW w:w="680"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N п/п</w:t>
            </w:r>
          </w:p>
        </w:tc>
        <w:tc>
          <w:tcPr>
            <w:tcW w:w="328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Дата очередной поверки</w:t>
            </w:r>
          </w:p>
        </w:tc>
      </w:tr>
      <w:tr w:rsidR="00E50970" w:rsidRPr="007A64A2" w:rsidTr="00EB5033">
        <w:tc>
          <w:tcPr>
            <w:tcW w:w="680"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2</w:t>
            </w:r>
          </w:p>
        </w:tc>
        <w:tc>
          <w:tcPr>
            <w:tcW w:w="2494"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3</w:t>
            </w:r>
          </w:p>
        </w:tc>
        <w:tc>
          <w:tcPr>
            <w:tcW w:w="260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4</w:t>
            </w:r>
          </w:p>
        </w:tc>
      </w:tr>
      <w:tr w:rsidR="00E50970" w:rsidRPr="007A64A2" w:rsidTr="00EB5033">
        <w:tc>
          <w:tcPr>
            <w:tcW w:w="680"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c>
          <w:tcPr>
            <w:tcW w:w="328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c>
          <w:tcPr>
            <w:tcW w:w="2494"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c>
          <w:tcPr>
            <w:tcW w:w="260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r>
    </w:tbl>
    <w:p w:rsidR="00E50970" w:rsidRPr="007A64A2" w:rsidRDefault="00E50970" w:rsidP="00E50970">
      <w:pPr>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E50970" w:rsidRPr="007A64A2" w:rsidTr="00EB5033">
        <w:tc>
          <w:tcPr>
            <w:tcW w:w="73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N п/п</w:t>
            </w:r>
          </w:p>
        </w:tc>
        <w:tc>
          <w:tcPr>
            <w:tcW w:w="209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Технический паспорт прилагается (указать количество листов)</w:t>
            </w:r>
          </w:p>
        </w:tc>
      </w:tr>
      <w:tr w:rsidR="00E50970" w:rsidRPr="007A64A2" w:rsidTr="00EB5033">
        <w:tc>
          <w:tcPr>
            <w:tcW w:w="73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1</w:t>
            </w:r>
          </w:p>
        </w:tc>
        <w:tc>
          <w:tcPr>
            <w:tcW w:w="209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2</w:t>
            </w:r>
          </w:p>
        </w:tc>
        <w:tc>
          <w:tcPr>
            <w:tcW w:w="153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3</w:t>
            </w:r>
          </w:p>
        </w:tc>
        <w:tc>
          <w:tcPr>
            <w:tcW w:w="209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4</w:t>
            </w:r>
          </w:p>
        </w:tc>
        <w:tc>
          <w:tcPr>
            <w:tcW w:w="260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r w:rsidRPr="007A64A2">
              <w:rPr>
                <w:rFonts w:ascii="Times New Roman" w:eastAsiaTheme="minorEastAsia" w:hAnsi="Times New Roman" w:cs="Times New Roman"/>
                <w:lang w:eastAsia="ru-RU"/>
              </w:rPr>
              <w:t>5</w:t>
            </w:r>
          </w:p>
        </w:tc>
      </w:tr>
      <w:tr w:rsidR="00E50970" w:rsidRPr="007A64A2" w:rsidTr="00EB5033">
        <w:tc>
          <w:tcPr>
            <w:tcW w:w="73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c>
          <w:tcPr>
            <w:tcW w:w="209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c>
          <w:tcPr>
            <w:tcW w:w="2608"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autoSpaceDE w:val="0"/>
              <w:autoSpaceDN w:val="0"/>
              <w:adjustRightInd w:val="0"/>
              <w:spacing w:after="0" w:line="240" w:lineRule="auto"/>
              <w:jc w:val="center"/>
              <w:rPr>
                <w:rFonts w:ascii="Times New Roman" w:eastAsiaTheme="minorEastAsia" w:hAnsi="Times New Roman" w:cs="Times New Roman"/>
                <w:lang w:eastAsia="ru-RU"/>
              </w:rPr>
            </w:pPr>
          </w:p>
        </w:tc>
      </w:tr>
    </w:tbl>
    <w:p w:rsidR="00E50970" w:rsidRPr="007A64A2" w:rsidRDefault="00E50970" w:rsidP="00E50970">
      <w:pPr>
        <w:autoSpaceDE w:val="0"/>
        <w:autoSpaceDN w:val="0"/>
        <w:adjustRightInd w:val="0"/>
        <w:spacing w:after="0" w:line="240" w:lineRule="auto"/>
        <w:jc w:val="both"/>
        <w:rPr>
          <w:rFonts w:ascii="Times New Roman" w:eastAsiaTheme="minorEastAsia" w:hAnsi="Times New Roman" w:cs="Times New Roman"/>
          <w:lang w:eastAsia="ru-RU"/>
        </w:rPr>
      </w:pPr>
    </w:p>
    <w:p w:rsidR="00E50970" w:rsidRPr="007A64A2" w:rsidRDefault="00E50970" w:rsidP="00E50970">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E50970" w:rsidRPr="007A64A2" w:rsidRDefault="00E50970" w:rsidP="00E50970">
      <w:pPr>
        <w:pStyle w:val="ConsPlusNormal"/>
        <w:ind w:firstLine="540"/>
        <w:jc w:val="both"/>
        <w:rPr>
          <w:rFonts w:ascii="Times New Roman" w:hAnsi="Times New Roman" w:cs="Times New Roman"/>
        </w:rPr>
      </w:pPr>
      <w:r w:rsidRPr="007A64A2">
        <w:rPr>
          <w:rFonts w:ascii="Times New Roman" w:hAnsi="Times New Roman" w:cs="Times New Roman"/>
        </w:rPr>
        <w:t xml:space="preserve">  В соответствии с Постановлением Правительства РФ от 4 сентября 2013 г. N 776 «Правила организации коммерческого учета воды, сточных вод» узел учета холодной воды считается вышедшим из строя (неисправным) в случаях истечения </w:t>
      </w:r>
      <w:proofErr w:type="spellStart"/>
      <w:r w:rsidRPr="007A64A2">
        <w:rPr>
          <w:rFonts w:ascii="Times New Roman" w:hAnsi="Times New Roman" w:cs="Times New Roman"/>
        </w:rPr>
        <w:t>межповерочного</w:t>
      </w:r>
      <w:proofErr w:type="spellEnd"/>
      <w:r w:rsidRPr="007A64A2">
        <w:rPr>
          <w:rFonts w:ascii="Times New Roman" w:hAnsi="Times New Roman" w:cs="Times New Roman"/>
        </w:rPr>
        <w:t xml:space="preserve"> интервала поверки приборов учета.</w:t>
      </w:r>
    </w:p>
    <w:p w:rsidR="00E50970" w:rsidRPr="007A64A2" w:rsidRDefault="00E50970" w:rsidP="00E50970">
      <w:pPr>
        <w:pStyle w:val="ConsPlusNormal"/>
        <w:ind w:firstLine="540"/>
        <w:jc w:val="both"/>
        <w:rPr>
          <w:rFonts w:ascii="Times New Roman" w:hAnsi="Times New Roman" w:cs="Times New Roman"/>
        </w:rPr>
      </w:pPr>
      <w:r w:rsidRPr="007A64A2">
        <w:rPr>
          <w:rFonts w:ascii="Times New Roman" w:hAnsi="Times New Roman" w:cs="Times New Roman"/>
        </w:rPr>
        <w:t>В случае неисправности счетчика холодной воды в течение 60 дней после установления факта неисправности прибора учета или демонтажа прибора учет воды будет осуществляться расчетным способом по средним показаниям за последний год.</w:t>
      </w:r>
    </w:p>
    <w:p w:rsidR="00E50970" w:rsidRPr="007A64A2" w:rsidRDefault="00E50970" w:rsidP="00E50970">
      <w:pPr>
        <w:pStyle w:val="ConsPlusNormal"/>
        <w:ind w:firstLine="540"/>
        <w:jc w:val="both"/>
        <w:rPr>
          <w:rFonts w:ascii="Times New Roman" w:hAnsi="Times New Roman" w:cs="Times New Roman"/>
        </w:rPr>
      </w:pPr>
      <w:r w:rsidRPr="007A64A2">
        <w:rPr>
          <w:rFonts w:ascii="Times New Roman" w:hAnsi="Times New Roman" w:cs="Times New Roman"/>
        </w:rPr>
        <w:t>Через 60 дней со дня возникновения неисправности прибора учета (в том числе не</w:t>
      </w:r>
      <w:r>
        <w:rPr>
          <w:rFonts w:ascii="Times New Roman" w:hAnsi="Times New Roman" w:cs="Times New Roman"/>
        </w:rPr>
        <w:t xml:space="preserve"> </w:t>
      </w:r>
      <w:r w:rsidRPr="007A64A2">
        <w:rPr>
          <w:rFonts w:ascii="Times New Roman" w:hAnsi="Times New Roman" w:cs="Times New Roman"/>
        </w:rPr>
        <w:t>проведения поверки) учет воды будет осуществляться расчетным методом по максимальной пропускной способности водопроводной сети.</w:t>
      </w:r>
    </w:p>
    <w:p w:rsidR="00E50970" w:rsidRPr="007A64A2" w:rsidRDefault="00E50970" w:rsidP="00E50970">
      <w:pPr>
        <w:pStyle w:val="ConsPlusNonformat"/>
        <w:rPr>
          <w:rFonts w:ascii="Times New Roman" w:hAnsi="Times New Roman" w:cs="Times New Roman"/>
        </w:rPr>
      </w:pPr>
      <w:r w:rsidRPr="007A64A2">
        <w:rPr>
          <w:rFonts w:ascii="Times New Roman" w:hAnsi="Times New Roman" w:cs="Times New Roman"/>
          <w:sz w:val="22"/>
          <w:szCs w:val="22"/>
        </w:rPr>
        <w:t xml:space="preserve">    </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Начальник цеха №19                                                                    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_________________А. А. Кудряшов                                          </w:t>
      </w:r>
      <w:r>
        <w:rPr>
          <w:rFonts w:ascii="Times New Roman" w:hAnsi="Times New Roman" w:cs="Times New Roman"/>
          <w:sz w:val="22"/>
          <w:szCs w:val="22"/>
        </w:rPr>
        <w:t>_</w:t>
      </w:r>
      <w:r w:rsidRPr="007A64A2">
        <w:rPr>
          <w:rFonts w:ascii="Times New Roman" w:hAnsi="Times New Roman" w:cs="Times New Roman"/>
          <w:sz w:val="22"/>
          <w:szCs w:val="22"/>
        </w:rPr>
        <w:t>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 ___________________ </w:t>
      </w:r>
      <w:proofErr w:type="gramStart"/>
      <w:r w:rsidRPr="007A64A2">
        <w:rPr>
          <w:rFonts w:ascii="Times New Roman" w:hAnsi="Times New Roman" w:cs="Times New Roman"/>
          <w:sz w:val="22"/>
          <w:szCs w:val="22"/>
        </w:rPr>
        <w:t>201  г.</w:t>
      </w:r>
      <w:proofErr w:type="gramEnd"/>
      <w:r w:rsidRPr="007A64A2">
        <w:rPr>
          <w:rFonts w:ascii="Times New Roman" w:hAnsi="Times New Roman" w:cs="Times New Roman"/>
          <w:sz w:val="22"/>
          <w:szCs w:val="22"/>
        </w:rPr>
        <w:t xml:space="preserve">                                                «__» ___________________ 201   г.</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p>
    <w:p w:rsidR="00E50970" w:rsidRDefault="00E50970" w:rsidP="00E50970">
      <w:pPr>
        <w:pStyle w:val="ConsPlusNonformat"/>
        <w:rPr>
          <w:rFonts w:ascii="Times New Roman" w:hAnsi="Times New Roman" w:cs="Times New Roman"/>
          <w:sz w:val="22"/>
          <w:szCs w:val="22"/>
        </w:rPr>
      </w:pPr>
    </w:p>
    <w:p w:rsidR="00E50970" w:rsidRDefault="00E50970" w:rsidP="00E50970">
      <w:pPr>
        <w:pStyle w:val="ConsPlusNonformat"/>
        <w:rPr>
          <w:rFonts w:ascii="Times New Roman" w:hAnsi="Times New Roman" w:cs="Times New Roman"/>
          <w:sz w:val="22"/>
          <w:szCs w:val="22"/>
        </w:rPr>
      </w:pPr>
    </w:p>
    <w:p w:rsidR="00E50970" w:rsidRDefault="00E50970" w:rsidP="00E50970">
      <w:pPr>
        <w:pStyle w:val="ConsPlusNonformat"/>
        <w:rPr>
          <w:rFonts w:ascii="Times New Roman" w:hAnsi="Times New Roman" w:cs="Times New Roman"/>
          <w:sz w:val="22"/>
          <w:szCs w:val="22"/>
        </w:rPr>
      </w:pPr>
    </w:p>
    <w:p w:rsidR="00E50970"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15" w:name="Par1636"/>
      <w:bookmarkEnd w:id="15"/>
      <w:r w:rsidRPr="007A64A2">
        <w:rPr>
          <w:rFonts w:ascii="Times New Roman" w:hAnsi="Times New Roman" w:cs="Times New Roman"/>
        </w:rPr>
        <w:t xml:space="preserve">Приложение N </w:t>
      </w:r>
      <w:r>
        <w:rPr>
          <w:rFonts w:ascii="Times New Roman" w:hAnsi="Times New Roman" w:cs="Times New Roman"/>
        </w:rPr>
        <w:t>6</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pStyle w:val="ConsPlusNonformat"/>
        <w:jc w:val="center"/>
        <w:rPr>
          <w:rFonts w:ascii="Times New Roman" w:hAnsi="Times New Roman" w:cs="Times New Roman"/>
          <w:sz w:val="22"/>
          <w:szCs w:val="22"/>
        </w:rPr>
      </w:pPr>
      <w:bookmarkStart w:id="16" w:name="Par1641"/>
      <w:bookmarkEnd w:id="16"/>
      <w:r w:rsidRPr="007A64A2">
        <w:rPr>
          <w:rFonts w:ascii="Times New Roman" w:hAnsi="Times New Roman" w:cs="Times New Roman"/>
          <w:sz w:val="22"/>
          <w:szCs w:val="22"/>
        </w:rPr>
        <w:t>ПОКАЗАТЕЛИ</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качества технической воды</w:t>
      </w: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tbl>
      <w:tblPr>
        <w:tblW w:w="9559" w:type="dxa"/>
        <w:tblInd w:w="75" w:type="dxa"/>
        <w:tblLayout w:type="fixed"/>
        <w:tblCellMar>
          <w:left w:w="75" w:type="dxa"/>
          <w:right w:w="75" w:type="dxa"/>
        </w:tblCellMar>
        <w:tblLook w:val="04A0" w:firstRow="1" w:lastRow="0" w:firstColumn="1" w:lastColumn="0" w:noHBand="0" w:noVBand="1"/>
      </w:tblPr>
      <w:tblGrid>
        <w:gridCol w:w="4352"/>
        <w:gridCol w:w="5207"/>
      </w:tblGrid>
      <w:tr w:rsidR="00E50970" w:rsidRPr="007A64A2" w:rsidTr="00EB5033">
        <w:tc>
          <w:tcPr>
            <w:tcW w:w="4352"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Показатели качества воды (абсолютные величины)</w:t>
            </w:r>
          </w:p>
        </w:tc>
        <w:tc>
          <w:tcPr>
            <w:tcW w:w="5207"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Допустимые отклонения показателей качества воды</w:t>
            </w:r>
          </w:p>
        </w:tc>
      </w:tr>
      <w:tr w:rsidR="00E50970" w:rsidRPr="007A64A2" w:rsidTr="00EB5033">
        <w:tc>
          <w:tcPr>
            <w:tcW w:w="4352"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1</w:t>
            </w:r>
          </w:p>
        </w:tc>
        <w:tc>
          <w:tcPr>
            <w:tcW w:w="5207"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2</w:t>
            </w:r>
          </w:p>
        </w:tc>
      </w:tr>
      <w:tr w:rsidR="00E50970" w:rsidRPr="007A64A2" w:rsidTr="00EB5033">
        <w:tc>
          <w:tcPr>
            <w:tcW w:w="4352"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520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352"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520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352"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c>
          <w:tcPr>
            <w:tcW w:w="5207" w:type="dxa"/>
            <w:tcBorders>
              <w:top w:val="single" w:sz="4" w:space="0" w:color="auto"/>
              <w:left w:val="single" w:sz="4" w:space="0" w:color="auto"/>
              <w:bottom w:val="single" w:sz="4" w:space="0" w:color="auto"/>
              <w:right w:val="single" w:sz="4" w:space="0" w:color="auto"/>
            </w:tcBorders>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bl>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r w:rsidRPr="007A64A2">
        <w:rPr>
          <w:rFonts w:ascii="Times New Roman" w:hAnsi="Times New Roman" w:cs="Times New Roman"/>
        </w:rPr>
        <w:t xml:space="preserve">Объекты </w:t>
      </w:r>
      <w:r>
        <w:rPr>
          <w:rFonts w:ascii="Times New Roman" w:hAnsi="Times New Roman" w:cs="Times New Roman"/>
        </w:rPr>
        <w:t>________________________________</w:t>
      </w:r>
      <w:r w:rsidRPr="007A64A2">
        <w:rPr>
          <w:rFonts w:ascii="Times New Roman" w:hAnsi="Times New Roman" w:cs="Times New Roman"/>
        </w:rPr>
        <w:t xml:space="preserve"> технической водой не снабжаются.</w:t>
      </w: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Начальник цеха №19                                                                   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_________________А. А. Кудряшов                                          </w:t>
      </w:r>
      <w:r>
        <w:rPr>
          <w:rFonts w:ascii="Times New Roman" w:hAnsi="Times New Roman" w:cs="Times New Roman"/>
          <w:sz w:val="22"/>
          <w:szCs w:val="22"/>
        </w:rPr>
        <w:t>_</w:t>
      </w:r>
      <w:r w:rsidRPr="007A64A2">
        <w:rPr>
          <w:rFonts w:ascii="Times New Roman" w:hAnsi="Times New Roman" w:cs="Times New Roman"/>
          <w:sz w:val="22"/>
          <w:szCs w:val="22"/>
        </w:rPr>
        <w:t>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 ___________________ </w:t>
      </w:r>
      <w:proofErr w:type="gramStart"/>
      <w:r w:rsidRPr="007A64A2">
        <w:rPr>
          <w:rFonts w:ascii="Times New Roman" w:hAnsi="Times New Roman" w:cs="Times New Roman"/>
          <w:sz w:val="22"/>
          <w:szCs w:val="22"/>
        </w:rPr>
        <w:t>201  г.</w:t>
      </w:r>
      <w:proofErr w:type="gramEnd"/>
      <w:r w:rsidRPr="007A64A2">
        <w:rPr>
          <w:rFonts w:ascii="Times New Roman" w:hAnsi="Times New Roman" w:cs="Times New Roman"/>
          <w:sz w:val="22"/>
          <w:szCs w:val="22"/>
        </w:rPr>
        <w:t xml:space="preserve">                                                «__» ___________________ 201   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17" w:name="Par1662"/>
      <w:bookmarkEnd w:id="17"/>
      <w:r w:rsidRPr="007A64A2">
        <w:rPr>
          <w:rFonts w:ascii="Times New Roman" w:hAnsi="Times New Roman" w:cs="Times New Roman"/>
        </w:rPr>
        <w:lastRenderedPageBreak/>
        <w:t xml:space="preserve">Приложение N </w:t>
      </w:r>
      <w:r>
        <w:rPr>
          <w:rFonts w:ascii="Times New Roman" w:hAnsi="Times New Roman" w:cs="Times New Roman"/>
        </w:rPr>
        <w:t>7</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pStyle w:val="ConsPlusNonformat"/>
        <w:jc w:val="center"/>
        <w:rPr>
          <w:rFonts w:ascii="Times New Roman" w:hAnsi="Times New Roman" w:cs="Times New Roman"/>
          <w:sz w:val="22"/>
          <w:szCs w:val="22"/>
        </w:rPr>
      </w:pPr>
      <w:bookmarkStart w:id="18" w:name="Par1667"/>
      <w:bookmarkEnd w:id="18"/>
      <w:r w:rsidRPr="007A64A2">
        <w:rPr>
          <w:rFonts w:ascii="Times New Roman" w:hAnsi="Times New Roman" w:cs="Times New Roman"/>
          <w:sz w:val="22"/>
          <w:szCs w:val="22"/>
        </w:rPr>
        <w:t>СВЕДЕНИЯ</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 нормативах по объему отводимых в централизованную систему</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водоотведения сточных вод, установленных для абонента</w:t>
      </w: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tbl>
      <w:tblPr>
        <w:tblW w:w="9276" w:type="dxa"/>
        <w:tblInd w:w="75" w:type="dxa"/>
        <w:tblLayout w:type="fixed"/>
        <w:tblCellMar>
          <w:left w:w="75" w:type="dxa"/>
          <w:right w:w="75" w:type="dxa"/>
        </w:tblCellMar>
        <w:tblLook w:val="04A0" w:firstRow="1" w:lastRow="0" w:firstColumn="1" w:lastColumn="0" w:noHBand="0" w:noVBand="1"/>
      </w:tblPr>
      <w:tblGrid>
        <w:gridCol w:w="4928"/>
        <w:gridCol w:w="4348"/>
      </w:tblGrid>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Месяц</w:t>
            </w:r>
          </w:p>
        </w:tc>
        <w:tc>
          <w:tcPr>
            <w:tcW w:w="434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Сточные воды (куб. метров)</w:t>
            </w: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1</w:t>
            </w:r>
          </w:p>
        </w:tc>
        <w:tc>
          <w:tcPr>
            <w:tcW w:w="4348" w:type="dxa"/>
            <w:tcBorders>
              <w:top w:val="single" w:sz="4" w:space="0" w:color="auto"/>
              <w:left w:val="single" w:sz="4" w:space="0" w:color="auto"/>
              <w:bottom w:val="single" w:sz="4" w:space="0" w:color="auto"/>
              <w:right w:val="single" w:sz="4" w:space="0" w:color="auto"/>
            </w:tcBorders>
            <w:hideMark/>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r w:rsidRPr="007A64A2">
              <w:rPr>
                <w:rFonts w:ascii="Times New Roman" w:hAnsi="Times New Roman" w:cs="Times New Roman"/>
              </w:rPr>
              <w:t>2</w:t>
            </w:r>
          </w:p>
        </w:tc>
      </w:tr>
      <w:tr w:rsidR="00E50970" w:rsidRPr="007A64A2" w:rsidTr="00EB5033">
        <w:tc>
          <w:tcPr>
            <w:tcW w:w="4928" w:type="dxa"/>
            <w:tcBorders>
              <w:top w:val="nil"/>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Январь</w:t>
            </w:r>
          </w:p>
        </w:tc>
        <w:tc>
          <w:tcPr>
            <w:tcW w:w="4348" w:type="dxa"/>
            <w:tcBorders>
              <w:top w:val="nil"/>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Февраль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Март</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Апрель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Май</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Июнь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Июль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Август</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Сентябрь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Октябрь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Ноябрь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Декабрь</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r w:rsidR="00E50970" w:rsidRPr="007A64A2" w:rsidTr="00EB5033">
        <w:trPr>
          <w:trHeight w:val="351"/>
        </w:trPr>
        <w:tc>
          <w:tcPr>
            <w:tcW w:w="4928" w:type="dxa"/>
            <w:tcBorders>
              <w:top w:val="single" w:sz="4" w:space="0" w:color="auto"/>
              <w:left w:val="single" w:sz="4" w:space="0" w:color="auto"/>
              <w:bottom w:val="single" w:sz="4" w:space="0" w:color="auto"/>
              <w:right w:val="single" w:sz="4" w:space="0" w:color="auto"/>
            </w:tcBorders>
            <w:vAlign w:val="center"/>
            <w:hideMark/>
          </w:tcPr>
          <w:p w:rsidR="00E50970" w:rsidRPr="007A64A2" w:rsidRDefault="00E50970" w:rsidP="00EB5033">
            <w:pPr>
              <w:widowControl w:val="0"/>
              <w:autoSpaceDE w:val="0"/>
              <w:autoSpaceDN w:val="0"/>
              <w:adjustRightInd w:val="0"/>
              <w:spacing w:after="0" w:line="240" w:lineRule="auto"/>
              <w:ind w:left="2052"/>
              <w:rPr>
                <w:rFonts w:ascii="Times New Roman" w:hAnsi="Times New Roman" w:cs="Times New Roman"/>
              </w:rPr>
            </w:pPr>
            <w:r w:rsidRPr="007A64A2">
              <w:rPr>
                <w:rFonts w:ascii="Times New Roman" w:hAnsi="Times New Roman" w:cs="Times New Roman"/>
              </w:rPr>
              <w:t>Итого за год</w:t>
            </w:r>
          </w:p>
        </w:tc>
        <w:tc>
          <w:tcPr>
            <w:tcW w:w="4348" w:type="dxa"/>
            <w:tcBorders>
              <w:top w:val="single" w:sz="4" w:space="0" w:color="auto"/>
              <w:left w:val="single" w:sz="4" w:space="0" w:color="auto"/>
              <w:bottom w:val="single" w:sz="4" w:space="0" w:color="auto"/>
              <w:right w:val="single" w:sz="4" w:space="0" w:color="auto"/>
            </w:tcBorders>
            <w:vAlign w:val="center"/>
          </w:tcPr>
          <w:p w:rsidR="00E50970" w:rsidRPr="007A64A2" w:rsidRDefault="00E50970" w:rsidP="00EB5033">
            <w:pPr>
              <w:widowControl w:val="0"/>
              <w:autoSpaceDE w:val="0"/>
              <w:autoSpaceDN w:val="0"/>
              <w:adjustRightInd w:val="0"/>
              <w:spacing w:after="0" w:line="240" w:lineRule="auto"/>
              <w:jc w:val="center"/>
              <w:rPr>
                <w:rFonts w:ascii="Times New Roman" w:hAnsi="Times New Roman" w:cs="Times New Roman"/>
              </w:rPr>
            </w:pPr>
          </w:p>
        </w:tc>
      </w:tr>
    </w:tbl>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Начальник цеха №19                                                                    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_________________А. А. Кудряшов                                        </w:t>
      </w:r>
      <w:r>
        <w:rPr>
          <w:rFonts w:ascii="Times New Roman" w:hAnsi="Times New Roman" w:cs="Times New Roman"/>
          <w:sz w:val="22"/>
          <w:szCs w:val="22"/>
        </w:rPr>
        <w:t xml:space="preserve">  </w:t>
      </w:r>
      <w:r w:rsidRPr="007A64A2">
        <w:rPr>
          <w:rFonts w:ascii="Times New Roman" w:hAnsi="Times New Roman" w:cs="Times New Roman"/>
          <w:sz w:val="22"/>
          <w:szCs w:val="22"/>
        </w:rPr>
        <w:t xml:space="preserve">  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 ___________________ </w:t>
      </w:r>
      <w:proofErr w:type="gramStart"/>
      <w:r w:rsidRPr="007A64A2">
        <w:rPr>
          <w:rFonts w:ascii="Times New Roman" w:hAnsi="Times New Roman" w:cs="Times New Roman"/>
          <w:sz w:val="22"/>
          <w:szCs w:val="22"/>
        </w:rPr>
        <w:t>201  г.</w:t>
      </w:r>
      <w:proofErr w:type="gramEnd"/>
      <w:r w:rsidRPr="007A64A2">
        <w:rPr>
          <w:rFonts w:ascii="Times New Roman" w:hAnsi="Times New Roman" w:cs="Times New Roman"/>
          <w:sz w:val="22"/>
          <w:szCs w:val="22"/>
        </w:rPr>
        <w:t xml:space="preserve">                                                «__» ___________________ 201   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19" w:name="Par1713"/>
      <w:bookmarkEnd w:id="19"/>
      <w:r w:rsidRPr="007A64A2">
        <w:rPr>
          <w:rFonts w:ascii="Times New Roman" w:hAnsi="Times New Roman" w:cs="Times New Roman"/>
        </w:rPr>
        <w:t xml:space="preserve">Приложение N </w:t>
      </w:r>
      <w:r>
        <w:rPr>
          <w:rFonts w:ascii="Times New Roman" w:hAnsi="Times New Roman" w:cs="Times New Roman"/>
        </w:rPr>
        <w:t>8</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pStyle w:val="ConsPlusNonformat"/>
        <w:jc w:val="center"/>
        <w:rPr>
          <w:rFonts w:ascii="Times New Roman" w:eastAsiaTheme="minorHAnsi" w:hAnsi="Times New Roman" w:cs="Times New Roman"/>
          <w:sz w:val="22"/>
          <w:szCs w:val="22"/>
          <w:lang w:eastAsia="en-US"/>
        </w:rPr>
      </w:pPr>
      <w:bookmarkStart w:id="20" w:name="Par1718"/>
      <w:bookmarkEnd w:id="20"/>
      <w:r w:rsidRPr="007A64A2">
        <w:rPr>
          <w:rFonts w:ascii="Times New Roman" w:eastAsiaTheme="minorHAnsi" w:hAnsi="Times New Roman" w:cs="Times New Roman"/>
          <w:sz w:val="22"/>
          <w:szCs w:val="22"/>
          <w:lang w:eastAsia="en-US"/>
        </w:rPr>
        <w:t>СВЕДЕНИЯ</w:t>
      </w:r>
    </w:p>
    <w:p w:rsidR="00E50970" w:rsidRPr="007A64A2" w:rsidRDefault="00E50970" w:rsidP="00E50970">
      <w:pPr>
        <w:pStyle w:val="ConsPlusNonformat"/>
        <w:jc w:val="center"/>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о нормативах допустимых сбросов и требованиях к составу и свойствам</w:t>
      </w:r>
    </w:p>
    <w:p w:rsidR="00E50970" w:rsidRPr="007A64A2" w:rsidRDefault="00E50970" w:rsidP="00E50970">
      <w:pPr>
        <w:pStyle w:val="ConsPlusNonformat"/>
        <w:jc w:val="center"/>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сточных вод, установленных для абонента</w:t>
      </w:r>
    </w:p>
    <w:p w:rsidR="00E50970" w:rsidRPr="007A64A2" w:rsidRDefault="00E50970" w:rsidP="00E50970">
      <w:pPr>
        <w:pStyle w:val="ConsPlusNonformat"/>
        <w:jc w:val="center"/>
        <w:rPr>
          <w:rFonts w:ascii="Times New Roman" w:eastAsiaTheme="minorHAnsi" w:hAnsi="Times New Roman" w:cs="Times New Roman"/>
          <w:sz w:val="22"/>
          <w:szCs w:val="22"/>
          <w:lang w:eastAsia="en-US"/>
        </w:rPr>
      </w:pPr>
    </w:p>
    <w:p w:rsidR="00E50970" w:rsidRPr="007A64A2" w:rsidRDefault="00E50970" w:rsidP="00E50970">
      <w:pPr>
        <w:pStyle w:val="ConsPlusNonformat"/>
        <w:ind w:firstLine="570"/>
        <w:jc w:val="both"/>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В целях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вод:</w:t>
      </w:r>
    </w:p>
    <w:p w:rsidR="00E50970" w:rsidRPr="007A64A2" w:rsidRDefault="00E50970" w:rsidP="00E50970">
      <w:pPr>
        <w:pStyle w:val="ConsPlusNonformat"/>
        <w:ind w:firstLine="570"/>
        <w:jc w:val="both"/>
        <w:rPr>
          <w:rFonts w:ascii="Times New Roman" w:eastAsiaTheme="minorHAnsi" w:hAnsi="Times New Roman" w:cs="Times New Roman"/>
          <w:sz w:val="22"/>
          <w:szCs w:val="22"/>
          <w:lang w:eastAsia="en-US"/>
        </w:rPr>
      </w:pPr>
    </w:p>
    <w:p w:rsidR="00E50970" w:rsidRPr="007A64A2" w:rsidRDefault="00E50970" w:rsidP="00E50970">
      <w:pPr>
        <w:spacing w:after="0" w:line="240" w:lineRule="auto"/>
        <w:jc w:val="center"/>
        <w:rPr>
          <w:rFonts w:ascii="Times New Roman" w:hAnsi="Times New Roman" w:cs="Times New Roman"/>
        </w:rPr>
      </w:pPr>
      <w:r w:rsidRPr="007A64A2">
        <w:rPr>
          <w:rFonts w:ascii="Times New Roman" w:hAnsi="Times New Roman" w:cs="Times New Roman"/>
        </w:rPr>
        <w:t xml:space="preserve">1. Нормативные показатели общих свойств сточных вод </w:t>
      </w:r>
    </w:p>
    <w:p w:rsidR="00E50970" w:rsidRPr="007A64A2" w:rsidRDefault="00E50970" w:rsidP="00E50970">
      <w:pPr>
        <w:spacing w:after="0" w:line="240" w:lineRule="auto"/>
        <w:jc w:val="center"/>
        <w:rPr>
          <w:rFonts w:ascii="Times New Roman" w:hAnsi="Times New Roman" w:cs="Times New Roman"/>
        </w:rPr>
      </w:pPr>
      <w:r w:rsidRPr="007A64A2">
        <w:rPr>
          <w:rFonts w:ascii="Times New Roman" w:hAnsi="Times New Roman" w:cs="Times New Roman"/>
        </w:rPr>
        <w:t>и допустимые концентрации загрязняющих веществ в сточных водах, допущенных к сбросу</w:t>
      </w:r>
    </w:p>
    <w:p w:rsidR="00E50970" w:rsidRPr="007A64A2" w:rsidRDefault="00E50970" w:rsidP="00E50970">
      <w:pPr>
        <w:spacing w:after="0" w:line="240" w:lineRule="auto"/>
        <w:jc w:val="center"/>
        <w:rPr>
          <w:rFonts w:ascii="Times New Roman" w:hAnsi="Times New Roman" w:cs="Times New Roman"/>
        </w:rPr>
      </w:pPr>
      <w:r w:rsidRPr="007A64A2">
        <w:rPr>
          <w:rFonts w:ascii="Times New Roman" w:hAnsi="Times New Roman" w:cs="Times New Roman"/>
        </w:rPr>
        <w:t>в централизованные общесплавные и бытовые системы водоотведения.</w:t>
      </w:r>
    </w:p>
    <w:p w:rsidR="00E50970" w:rsidRPr="007A64A2" w:rsidRDefault="00E50970" w:rsidP="00E50970">
      <w:pPr>
        <w:jc w:val="center"/>
        <w:rPr>
          <w:rFonts w:ascii="Times New Roman" w:hAnsi="Times New Roman" w:cs="Times New Roman"/>
        </w:rPr>
      </w:pPr>
    </w:p>
    <w:tbl>
      <w:tblPr>
        <w:tblW w:w="942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54"/>
        <w:gridCol w:w="4343"/>
        <w:gridCol w:w="1417"/>
        <w:gridCol w:w="3113"/>
      </w:tblGrid>
      <w:tr w:rsidR="00E50970" w:rsidRPr="007A64A2" w:rsidTr="00EB5033">
        <w:tc>
          <w:tcPr>
            <w:tcW w:w="554" w:type="dxa"/>
            <w:shd w:val="clear" w:color="auto" w:fill="auto"/>
          </w:tcPr>
          <w:p w:rsidR="00E50970" w:rsidRDefault="00E50970" w:rsidP="00EB5033">
            <w:pPr>
              <w:snapToGrid w:val="0"/>
              <w:jc w:val="center"/>
              <w:rPr>
                <w:rFonts w:ascii="Times New Roman" w:hAnsi="Times New Roman" w:cs="Times New Roman"/>
              </w:rPr>
            </w:pPr>
            <w:r>
              <w:rPr>
                <w:rFonts w:ascii="Times New Roman" w:hAnsi="Times New Roman" w:cs="Times New Roman"/>
              </w:rPr>
              <w:t>№</w:t>
            </w:r>
          </w:p>
          <w:p w:rsidR="00E50970" w:rsidRPr="007A64A2" w:rsidRDefault="00E50970" w:rsidP="00EB5033">
            <w:pPr>
              <w:snapToGrid w:val="0"/>
              <w:jc w:val="center"/>
              <w:rPr>
                <w:rFonts w:ascii="Times New Roman" w:hAnsi="Times New Roman" w:cs="Times New Roman"/>
              </w:rPr>
            </w:pPr>
            <w:r>
              <w:rPr>
                <w:rFonts w:ascii="Times New Roman" w:hAnsi="Times New Roman" w:cs="Times New Roman"/>
              </w:rPr>
              <w:t>п/п</w:t>
            </w:r>
          </w:p>
        </w:tc>
        <w:tc>
          <w:tcPr>
            <w:tcW w:w="4343" w:type="dxa"/>
            <w:shd w:val="clear" w:color="auto" w:fill="auto"/>
          </w:tcPr>
          <w:p w:rsidR="00E50970" w:rsidRDefault="00E50970" w:rsidP="00EB5033">
            <w:pPr>
              <w:snapToGrid w:val="0"/>
              <w:jc w:val="center"/>
              <w:rPr>
                <w:rFonts w:ascii="Times New Roman" w:hAnsi="Times New Roman" w:cs="Times New Roman"/>
              </w:rPr>
            </w:pPr>
          </w:p>
          <w:p w:rsidR="00E50970" w:rsidRPr="007A64A2" w:rsidRDefault="00E50970" w:rsidP="00EB5033">
            <w:pPr>
              <w:snapToGrid w:val="0"/>
              <w:jc w:val="center"/>
              <w:rPr>
                <w:rFonts w:ascii="Times New Roman" w:hAnsi="Times New Roman" w:cs="Times New Roman"/>
              </w:rPr>
            </w:pPr>
            <w:r>
              <w:rPr>
                <w:rFonts w:ascii="Times New Roman" w:hAnsi="Times New Roman" w:cs="Times New Roman"/>
              </w:rPr>
              <w:t>Нормативные показатели</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Единица измерения</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Максимальное допустимое значение показателя и (или) концентрации в натуральной пробе сточных вод</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Реакция среды (</w:t>
            </w:r>
            <w:proofErr w:type="spellStart"/>
            <w:r w:rsidRPr="007A64A2">
              <w:rPr>
                <w:rFonts w:ascii="Times New Roman" w:hAnsi="Times New Roman" w:cs="Times New Roman"/>
              </w:rPr>
              <w:t>pH</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ед.</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6,0 - 9,0</w:t>
            </w:r>
          </w:p>
        </w:tc>
      </w:tr>
      <w:tr w:rsidR="00E50970" w:rsidRPr="007A64A2" w:rsidTr="00EB5033">
        <w:trPr>
          <w:trHeight w:val="190"/>
        </w:trPr>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Температура</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°C</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+40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3.</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Минерализация (плотный остаток)</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3000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4.</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 xml:space="preserve">Жиры (растворенные и </w:t>
            </w:r>
            <w:proofErr w:type="spellStart"/>
            <w:r w:rsidRPr="007A64A2">
              <w:rPr>
                <w:rFonts w:ascii="Times New Roman" w:hAnsi="Times New Roman" w:cs="Times New Roman"/>
              </w:rPr>
              <w:t>эмульгированные</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50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5.</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 xml:space="preserve">Нефтепродукты (растворенные и </w:t>
            </w:r>
            <w:proofErr w:type="spellStart"/>
            <w:r w:rsidRPr="007A64A2">
              <w:rPr>
                <w:rFonts w:ascii="Times New Roman" w:hAnsi="Times New Roman" w:cs="Times New Roman"/>
              </w:rPr>
              <w:t>эмульгированные</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6.</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 xml:space="preserve">Летучие органические соединения (ЛОС) (в том числе толуол, бензол, ацетон, метанол, бутанол, </w:t>
            </w:r>
            <w:proofErr w:type="spellStart"/>
            <w:r w:rsidRPr="007A64A2">
              <w:rPr>
                <w:rFonts w:ascii="Times New Roman" w:hAnsi="Times New Roman" w:cs="Times New Roman"/>
              </w:rPr>
              <w:t>пропанол</w:t>
            </w:r>
            <w:proofErr w:type="spellEnd"/>
            <w:r w:rsidRPr="007A64A2">
              <w:rPr>
                <w:rFonts w:ascii="Times New Roman" w:hAnsi="Times New Roman" w:cs="Times New Roman"/>
              </w:rPr>
              <w:t xml:space="preserve">, их изомеры и </w:t>
            </w:r>
            <w:proofErr w:type="spellStart"/>
            <w:r w:rsidRPr="007A64A2">
              <w:rPr>
                <w:rFonts w:ascii="Times New Roman" w:hAnsi="Times New Roman" w:cs="Times New Roman"/>
              </w:rPr>
              <w:t>алкилпроизводные</w:t>
            </w:r>
            <w:proofErr w:type="spellEnd"/>
            <w:r w:rsidRPr="007A64A2">
              <w:rPr>
                <w:rFonts w:ascii="Times New Roman" w:hAnsi="Times New Roman" w:cs="Times New Roman"/>
              </w:rPr>
              <w:t xml:space="preserve"> по сумме ЛОС)</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20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7.</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Сульфиды (S-H2S+S2-)</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8.</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Кратность разбавления, при которой исчезает окраска в столбике 10 см</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11</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9.</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Хлор и хлорамины</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5,0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lastRenderedPageBreak/>
              <w:t>10.</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Индекс токсичности</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ед.</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50</w:t>
            </w:r>
          </w:p>
        </w:tc>
      </w:tr>
      <w:tr w:rsidR="00E50970" w:rsidRPr="007A64A2" w:rsidTr="00EB5033">
        <w:tc>
          <w:tcPr>
            <w:tcW w:w="554" w:type="dxa"/>
            <w:shd w:val="clear" w:color="auto" w:fill="auto"/>
            <w:vAlign w:val="bottom"/>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11.</w:t>
            </w:r>
          </w:p>
        </w:tc>
        <w:tc>
          <w:tcPr>
            <w:tcW w:w="4343" w:type="dxa"/>
            <w:shd w:val="clear" w:color="auto" w:fill="auto"/>
            <w:vAlign w:val="bottom"/>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Соотношение ХПК: БПК5</w:t>
            </w:r>
          </w:p>
        </w:tc>
        <w:tc>
          <w:tcPr>
            <w:tcW w:w="1417" w:type="dxa"/>
            <w:shd w:val="clear" w:color="auto" w:fill="auto"/>
            <w:vAlign w:val="bottom"/>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w:t>
            </w:r>
          </w:p>
        </w:tc>
        <w:tc>
          <w:tcPr>
            <w:tcW w:w="3113" w:type="dxa"/>
            <w:shd w:val="clear" w:color="auto" w:fill="auto"/>
            <w:vAlign w:val="bottom"/>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 xml:space="preserve">2,5 </w:t>
            </w:r>
            <w:hyperlink r:id="rId28" w:history="1">
              <w:r w:rsidRPr="007A64A2">
                <w:rPr>
                  <w:rFonts w:ascii="Times New Roman" w:hAnsi="Times New Roman" w:cs="Times New Roman"/>
                </w:rPr>
                <w:t>&lt;*&gt;</w:t>
              </w:r>
            </w:hyperlink>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12.</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Взвешенные вещества</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300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13.</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БПК5</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300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14.</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ХПК</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500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15.</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Азот (сумма азота органического и азота аммонийного)</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50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16.</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Фосфор общий (</w:t>
            </w:r>
            <w:r w:rsidRPr="007A64A2">
              <w:rPr>
                <w:rFonts w:ascii="Times New Roman" w:hAnsi="Times New Roman" w:cs="Times New Roman"/>
                <w:noProof/>
                <w:lang w:eastAsia="ru-RU"/>
              </w:rPr>
              <w:drawing>
                <wp:inline distT="0" distB="0" distL="0" distR="0" wp14:anchorId="3D2EECF4" wp14:editId="4C452BA6">
                  <wp:extent cx="279400" cy="2286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solidFill>
                            <a:srgbClr val="FFFFFF"/>
                          </a:solidFill>
                          <a:ln>
                            <a:noFill/>
                          </a:ln>
                        </pic:spPr>
                      </pic:pic>
                    </a:graphicData>
                  </a:graphic>
                </wp:inline>
              </w:drawing>
            </w:r>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12</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17.</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СПАВ анионные</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18.</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Фенолы (сумма)</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0,25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19.</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Сульфаты (</w:t>
            </w:r>
            <w:r w:rsidRPr="007A64A2">
              <w:rPr>
                <w:rFonts w:ascii="Times New Roman" w:hAnsi="Times New Roman" w:cs="Times New Roman"/>
                <w:noProof/>
                <w:lang w:eastAsia="ru-RU"/>
              </w:rPr>
              <w:drawing>
                <wp:inline distT="0" distB="0" distL="0" distR="0" wp14:anchorId="14A8656F" wp14:editId="1B481CE8">
                  <wp:extent cx="393700" cy="247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3700" cy="247650"/>
                          </a:xfrm>
                          <a:prstGeom prst="rect">
                            <a:avLst/>
                          </a:prstGeom>
                          <a:solidFill>
                            <a:srgbClr val="FFFFFF"/>
                          </a:solidFill>
                          <a:ln>
                            <a:noFill/>
                          </a:ln>
                        </pic:spPr>
                      </pic:pic>
                    </a:graphicData>
                  </a:graphic>
                </wp:inline>
              </w:drawing>
            </w:r>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300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20.</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Хлориды (</w:t>
            </w:r>
            <w:proofErr w:type="spellStart"/>
            <w:r w:rsidRPr="007A64A2">
              <w:rPr>
                <w:rFonts w:ascii="Times New Roman" w:hAnsi="Times New Roman" w:cs="Times New Roman"/>
              </w:rPr>
              <w:t>Cl</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1000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21.</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Алюминий (</w:t>
            </w:r>
            <w:proofErr w:type="spellStart"/>
            <w:r w:rsidRPr="007A64A2">
              <w:rPr>
                <w:rFonts w:ascii="Times New Roman" w:hAnsi="Times New Roman" w:cs="Times New Roman"/>
              </w:rPr>
              <w:t>Al</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3</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22.</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Железо (</w:t>
            </w:r>
            <w:proofErr w:type="spellStart"/>
            <w:r w:rsidRPr="007A64A2">
              <w:rPr>
                <w:rFonts w:ascii="Times New Roman" w:hAnsi="Times New Roman" w:cs="Times New Roman"/>
              </w:rPr>
              <w:t>Fe</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3</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23.</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Марганец (</w:t>
            </w:r>
            <w:proofErr w:type="spellStart"/>
            <w:r w:rsidRPr="007A64A2">
              <w:rPr>
                <w:rFonts w:ascii="Times New Roman" w:hAnsi="Times New Roman" w:cs="Times New Roman"/>
              </w:rPr>
              <w:t>Mn</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24.</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Медь (</w:t>
            </w:r>
            <w:proofErr w:type="spellStart"/>
            <w:r w:rsidRPr="007A64A2">
              <w:rPr>
                <w:rFonts w:ascii="Times New Roman" w:hAnsi="Times New Roman" w:cs="Times New Roman"/>
              </w:rPr>
              <w:t>Cu</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25.</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Цинк (</w:t>
            </w:r>
            <w:proofErr w:type="spellStart"/>
            <w:r w:rsidRPr="007A64A2">
              <w:rPr>
                <w:rFonts w:ascii="Times New Roman" w:hAnsi="Times New Roman" w:cs="Times New Roman"/>
              </w:rPr>
              <w:t>Zn</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1,0</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26.</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Хром общий (</w:t>
            </w:r>
            <w:proofErr w:type="spellStart"/>
            <w:r w:rsidRPr="007A64A2">
              <w:rPr>
                <w:rFonts w:ascii="Times New Roman" w:hAnsi="Times New Roman" w:cs="Times New Roman"/>
              </w:rPr>
              <w:t>Cr</w:t>
            </w:r>
            <w:proofErr w:type="spellEnd"/>
            <w:r w:rsidRPr="007A64A2">
              <w:rPr>
                <w:rFonts w:ascii="Times New Roman" w:hAnsi="Times New Roman" w:cs="Times New Roman"/>
              </w:rPr>
              <w:t>(III) +</w:t>
            </w:r>
            <w:proofErr w:type="spellStart"/>
            <w:r w:rsidRPr="007A64A2">
              <w:rPr>
                <w:rFonts w:ascii="Times New Roman" w:hAnsi="Times New Roman" w:cs="Times New Roman"/>
              </w:rPr>
              <w:t>Cr</w:t>
            </w:r>
            <w:proofErr w:type="spellEnd"/>
            <w:r w:rsidRPr="007A64A2">
              <w:rPr>
                <w:rFonts w:ascii="Times New Roman" w:hAnsi="Times New Roman" w:cs="Times New Roman"/>
              </w:rPr>
              <w:t>(VI))</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27.</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 xml:space="preserve">Хром </w:t>
            </w:r>
            <w:proofErr w:type="spellStart"/>
            <w:r w:rsidRPr="007A64A2">
              <w:rPr>
                <w:rFonts w:ascii="Times New Roman" w:hAnsi="Times New Roman" w:cs="Times New Roman"/>
              </w:rPr>
              <w:t>Cr</w:t>
            </w:r>
            <w:proofErr w:type="spellEnd"/>
            <w:r w:rsidRPr="007A64A2">
              <w:rPr>
                <w:rFonts w:ascii="Times New Roman" w:hAnsi="Times New Roman" w:cs="Times New Roman"/>
              </w:rPr>
              <w:t>(VI)</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0,05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28.</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Никель (</w:t>
            </w:r>
            <w:proofErr w:type="spellStart"/>
            <w:r w:rsidRPr="007A64A2">
              <w:rPr>
                <w:rFonts w:ascii="Times New Roman" w:hAnsi="Times New Roman" w:cs="Times New Roman"/>
              </w:rPr>
              <w:t>Ni</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0,25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29.</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Кадмий (</w:t>
            </w:r>
            <w:proofErr w:type="spellStart"/>
            <w:r w:rsidRPr="007A64A2">
              <w:rPr>
                <w:rFonts w:ascii="Times New Roman" w:hAnsi="Times New Roman" w:cs="Times New Roman"/>
              </w:rPr>
              <w:t>Cd</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0,015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lastRenderedPageBreak/>
              <w:t>30.</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Свинец (</w:t>
            </w:r>
            <w:proofErr w:type="spellStart"/>
            <w:r w:rsidRPr="007A64A2">
              <w:rPr>
                <w:rFonts w:ascii="Times New Roman" w:hAnsi="Times New Roman" w:cs="Times New Roman"/>
              </w:rPr>
              <w:t>Pb</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0,25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31.</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Мышьяк (</w:t>
            </w:r>
            <w:proofErr w:type="spellStart"/>
            <w:r w:rsidRPr="007A64A2">
              <w:rPr>
                <w:rFonts w:ascii="Times New Roman" w:hAnsi="Times New Roman" w:cs="Times New Roman"/>
              </w:rPr>
              <w:t>As</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0,01</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32.</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Ртуть (</w:t>
            </w:r>
            <w:proofErr w:type="spellStart"/>
            <w:r w:rsidRPr="007A64A2">
              <w:rPr>
                <w:rFonts w:ascii="Times New Roman" w:hAnsi="Times New Roman" w:cs="Times New Roman"/>
              </w:rPr>
              <w:t>Hg</w:t>
            </w:r>
            <w:proofErr w:type="spellEnd"/>
            <w:r w:rsidRPr="007A64A2">
              <w:rPr>
                <w:rFonts w:ascii="Times New Roman" w:hAnsi="Times New Roman" w:cs="Times New Roman"/>
              </w:rPr>
              <w:t>)</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0,005</w:t>
            </w:r>
          </w:p>
        </w:tc>
      </w:tr>
      <w:tr w:rsidR="00E50970" w:rsidRPr="007A64A2" w:rsidTr="00EB5033">
        <w:tc>
          <w:tcPr>
            <w:tcW w:w="554"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33.</w:t>
            </w:r>
          </w:p>
        </w:tc>
        <w:tc>
          <w:tcPr>
            <w:tcW w:w="4343" w:type="dxa"/>
            <w:shd w:val="clear" w:color="auto" w:fill="auto"/>
          </w:tcPr>
          <w:p w:rsidR="00E50970" w:rsidRPr="007A64A2" w:rsidRDefault="00E50970" w:rsidP="00EB5033">
            <w:pPr>
              <w:snapToGrid w:val="0"/>
              <w:rPr>
                <w:rFonts w:ascii="Times New Roman" w:hAnsi="Times New Roman" w:cs="Times New Roman"/>
              </w:rPr>
            </w:pPr>
            <w:r w:rsidRPr="007A64A2">
              <w:rPr>
                <w:rFonts w:ascii="Times New Roman" w:hAnsi="Times New Roman" w:cs="Times New Roman"/>
              </w:rPr>
              <w:t>Стронций</w:t>
            </w:r>
          </w:p>
        </w:tc>
        <w:tc>
          <w:tcPr>
            <w:tcW w:w="1417"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мг/дм3</w:t>
            </w:r>
          </w:p>
        </w:tc>
        <w:tc>
          <w:tcPr>
            <w:tcW w:w="3113" w:type="dxa"/>
            <w:shd w:val="clear" w:color="auto" w:fill="auto"/>
          </w:tcPr>
          <w:p w:rsidR="00E50970" w:rsidRPr="007A64A2" w:rsidRDefault="00E50970" w:rsidP="00EB5033">
            <w:pPr>
              <w:snapToGrid w:val="0"/>
              <w:jc w:val="center"/>
              <w:rPr>
                <w:rFonts w:ascii="Times New Roman" w:hAnsi="Times New Roman" w:cs="Times New Roman"/>
              </w:rPr>
            </w:pPr>
            <w:r w:rsidRPr="007A64A2">
              <w:rPr>
                <w:rFonts w:ascii="Times New Roman" w:hAnsi="Times New Roman" w:cs="Times New Roman"/>
              </w:rPr>
              <w:t>2,0</w:t>
            </w:r>
          </w:p>
        </w:tc>
      </w:tr>
    </w:tbl>
    <w:p w:rsidR="00E50970" w:rsidRPr="007A64A2" w:rsidRDefault="00E50970" w:rsidP="00E50970">
      <w:pPr>
        <w:rPr>
          <w:rFonts w:ascii="Times New Roman" w:hAnsi="Times New Roman" w:cs="Times New Roman"/>
        </w:rPr>
      </w:pPr>
    </w:p>
    <w:p w:rsidR="00E50970" w:rsidRPr="007A64A2" w:rsidRDefault="00E50970" w:rsidP="00E50970">
      <w:pPr>
        <w:autoSpaceDE w:val="0"/>
        <w:ind w:hanging="15"/>
        <w:jc w:val="center"/>
        <w:rPr>
          <w:rFonts w:ascii="Times New Roman" w:hAnsi="Times New Roman" w:cs="Times New Roman"/>
        </w:rPr>
      </w:pPr>
      <w:r w:rsidRPr="007A64A2">
        <w:rPr>
          <w:rFonts w:ascii="Times New Roman" w:hAnsi="Times New Roman" w:cs="Times New Roman"/>
        </w:rPr>
        <w:t>2. Перечень</w:t>
      </w:r>
    </w:p>
    <w:p w:rsidR="00E50970" w:rsidRPr="007A64A2" w:rsidRDefault="00E50970" w:rsidP="00E50970">
      <w:pPr>
        <w:autoSpaceDE w:val="0"/>
        <w:jc w:val="center"/>
        <w:rPr>
          <w:rFonts w:ascii="Times New Roman" w:hAnsi="Times New Roman" w:cs="Times New Roman"/>
        </w:rPr>
      </w:pPr>
      <w:r w:rsidRPr="007A64A2">
        <w:rPr>
          <w:rFonts w:ascii="Times New Roman" w:hAnsi="Times New Roman" w:cs="Times New Roman"/>
        </w:rPr>
        <w:t>загрязняющих веществ, запрещенных к сбросу</w:t>
      </w:r>
    </w:p>
    <w:p w:rsidR="00E50970" w:rsidRPr="007A64A2" w:rsidRDefault="00E50970" w:rsidP="00E50970">
      <w:pPr>
        <w:autoSpaceDE w:val="0"/>
        <w:jc w:val="center"/>
        <w:rPr>
          <w:rFonts w:ascii="Times New Roman" w:hAnsi="Times New Roman" w:cs="Times New Roman"/>
        </w:rPr>
      </w:pPr>
      <w:r w:rsidRPr="007A64A2">
        <w:rPr>
          <w:rFonts w:ascii="Times New Roman" w:hAnsi="Times New Roman" w:cs="Times New Roman"/>
        </w:rPr>
        <w:t>в централизованную систему водоотведения.</w:t>
      </w:r>
    </w:p>
    <w:p w:rsidR="00E50970" w:rsidRPr="007A64A2" w:rsidRDefault="00E50970" w:rsidP="00E50970">
      <w:pPr>
        <w:autoSpaceDE w:val="0"/>
        <w:jc w:val="center"/>
        <w:rPr>
          <w:rFonts w:ascii="Times New Roman" w:hAnsi="Times New Roman" w:cs="Times New Roman"/>
        </w:rPr>
      </w:pPr>
    </w:p>
    <w:p w:rsidR="00E50970" w:rsidRPr="007A64A2" w:rsidRDefault="00E50970" w:rsidP="00E50970">
      <w:pPr>
        <w:numPr>
          <w:ilvl w:val="1"/>
          <w:numId w:val="1"/>
        </w:numPr>
        <w:suppressAutoHyphens/>
        <w:autoSpaceDE w:val="0"/>
        <w:spacing w:after="0" w:line="240" w:lineRule="auto"/>
        <w:ind w:left="0" w:firstLine="540"/>
        <w:jc w:val="both"/>
        <w:rPr>
          <w:rFonts w:ascii="Times New Roman" w:hAnsi="Times New Roman" w:cs="Times New Roman"/>
        </w:rPr>
      </w:pPr>
      <w:r w:rsidRPr="007A64A2">
        <w:rPr>
          <w:rFonts w:ascii="Times New Roman" w:hAnsi="Times New Roman" w:cs="Times New Roman"/>
        </w:rPr>
        <w:t xml:space="preserve">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w:t>
      </w:r>
      <w:hyperlink r:id="rId31" w:history="1">
        <w:r w:rsidRPr="007A64A2">
          <w:rPr>
            <w:rFonts w:ascii="Times New Roman" w:hAnsi="Times New Roman" w:cs="Times New Roman"/>
          </w:rPr>
          <w:t>приложением N 3</w:t>
        </w:r>
      </w:hyperlink>
      <w:r w:rsidRPr="007A64A2">
        <w:rPr>
          <w:rFonts w:ascii="Times New Roman" w:hAnsi="Times New Roman" w:cs="Times New Roman"/>
        </w:rPr>
        <w:t xml:space="preserve"> к Правилам холодного водоснабжения и водоотведения, утвержденным постановлением Правительством Российской Федерации от 29 июля 2013 г. N 644,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E50970" w:rsidRPr="007A64A2" w:rsidRDefault="00E50970" w:rsidP="00E50970">
      <w:pPr>
        <w:autoSpaceDE w:val="0"/>
        <w:ind w:firstLine="540"/>
        <w:jc w:val="both"/>
        <w:rPr>
          <w:rFonts w:ascii="Times New Roman" w:hAnsi="Times New Roman" w:cs="Times New Roman"/>
        </w:rPr>
      </w:pPr>
      <w:r w:rsidRPr="007A64A2">
        <w:rPr>
          <w:rFonts w:ascii="Times New Roman" w:hAnsi="Times New Roman" w:cs="Times New Roman"/>
        </w:rPr>
        <w:t xml:space="preserve">2. Растворы кислот с </w:t>
      </w:r>
      <w:proofErr w:type="spellStart"/>
      <w:r w:rsidRPr="007A64A2">
        <w:rPr>
          <w:rFonts w:ascii="Times New Roman" w:hAnsi="Times New Roman" w:cs="Times New Roman"/>
        </w:rPr>
        <w:t>pH</w:t>
      </w:r>
      <w:proofErr w:type="spellEnd"/>
      <w:r w:rsidRPr="007A64A2">
        <w:rPr>
          <w:rFonts w:ascii="Times New Roman" w:hAnsi="Times New Roman" w:cs="Times New Roman"/>
        </w:rPr>
        <w:t xml:space="preserve"> </w:t>
      </w:r>
      <w:proofErr w:type="gramStart"/>
      <w:r w:rsidRPr="007A64A2">
        <w:rPr>
          <w:rFonts w:ascii="Times New Roman" w:hAnsi="Times New Roman" w:cs="Times New Roman"/>
        </w:rPr>
        <w:t>&lt; 5</w:t>
      </w:r>
      <w:proofErr w:type="gramEnd"/>
      <w:r w:rsidRPr="007A64A2">
        <w:rPr>
          <w:rFonts w:ascii="Times New Roman" w:hAnsi="Times New Roman" w:cs="Times New Roman"/>
        </w:rPr>
        <w:t xml:space="preserve">,0 и щелочей с </w:t>
      </w:r>
      <w:proofErr w:type="spellStart"/>
      <w:r w:rsidRPr="007A64A2">
        <w:rPr>
          <w:rFonts w:ascii="Times New Roman" w:hAnsi="Times New Roman" w:cs="Times New Roman"/>
        </w:rPr>
        <w:t>pH</w:t>
      </w:r>
      <w:proofErr w:type="spellEnd"/>
      <w:r w:rsidRPr="007A64A2">
        <w:rPr>
          <w:rFonts w:ascii="Times New Roman" w:hAnsi="Times New Roman" w:cs="Times New Roman"/>
        </w:rPr>
        <w:t xml:space="preserve"> &gt; 10,0</w:t>
      </w:r>
    </w:p>
    <w:p w:rsidR="00E50970" w:rsidRPr="007A64A2" w:rsidRDefault="00E50970" w:rsidP="00E50970">
      <w:pPr>
        <w:autoSpaceDE w:val="0"/>
        <w:ind w:firstLine="540"/>
        <w:jc w:val="both"/>
        <w:rPr>
          <w:rFonts w:ascii="Times New Roman" w:hAnsi="Times New Roman" w:cs="Times New Roman"/>
        </w:rPr>
      </w:pPr>
      <w:r w:rsidRPr="007A64A2">
        <w:rPr>
          <w:rFonts w:ascii="Times New Roman" w:hAnsi="Times New Roman" w:cs="Times New Roman"/>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E50970" w:rsidRPr="007A64A2" w:rsidRDefault="00E50970" w:rsidP="00E50970">
      <w:pPr>
        <w:autoSpaceDE w:val="0"/>
        <w:ind w:firstLine="540"/>
        <w:jc w:val="both"/>
        <w:rPr>
          <w:rFonts w:ascii="Times New Roman" w:hAnsi="Times New Roman" w:cs="Times New Roman"/>
        </w:rPr>
      </w:pPr>
      <w:r w:rsidRPr="007A64A2">
        <w:rPr>
          <w:rFonts w:ascii="Times New Roman" w:hAnsi="Times New Roman" w:cs="Times New Roman"/>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w:t>
      </w:r>
      <w:proofErr w:type="spellStart"/>
      <w:r w:rsidRPr="007A64A2">
        <w:rPr>
          <w:rFonts w:ascii="Times New Roman" w:hAnsi="Times New Roman" w:cs="Times New Roman"/>
        </w:rPr>
        <w:t>азоторганические</w:t>
      </w:r>
      <w:proofErr w:type="spellEnd"/>
      <w:r w:rsidRPr="007A64A2">
        <w:rPr>
          <w:rFonts w:ascii="Times New Roman" w:hAnsi="Times New Roman" w:cs="Times New Roman"/>
        </w:rPr>
        <w:t xml:space="preserve"> и </w:t>
      </w:r>
      <w:proofErr w:type="spellStart"/>
      <w:r w:rsidRPr="007A64A2">
        <w:rPr>
          <w:rFonts w:ascii="Times New Roman" w:hAnsi="Times New Roman" w:cs="Times New Roman"/>
        </w:rPr>
        <w:t>сероорганические</w:t>
      </w:r>
      <w:proofErr w:type="spellEnd"/>
      <w:r w:rsidRPr="007A64A2">
        <w:rPr>
          <w:rFonts w:ascii="Times New Roman" w:hAnsi="Times New Roman" w:cs="Times New Roman"/>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w:t>
      </w:r>
      <w:proofErr w:type="spellStart"/>
      <w:r w:rsidRPr="007A64A2">
        <w:rPr>
          <w:rFonts w:ascii="Times New Roman" w:hAnsi="Times New Roman" w:cs="Times New Roman"/>
        </w:rPr>
        <w:t>эпидемиологически</w:t>
      </w:r>
      <w:proofErr w:type="spellEnd"/>
      <w:r w:rsidRPr="007A64A2">
        <w:rPr>
          <w:rFonts w:ascii="Times New Roman" w:hAnsi="Times New Roman" w:cs="Times New Roman"/>
        </w:rPr>
        <w:t xml:space="preserve"> опасные бактериальные и вирусные загрязнения (за исключением веществ, сброс которых разрешен санитарно-эпидемиологическими требованиями)</w:t>
      </w:r>
    </w:p>
    <w:p w:rsidR="00E50970" w:rsidRPr="007A64A2" w:rsidRDefault="00E50970" w:rsidP="00E50970">
      <w:pPr>
        <w:autoSpaceDE w:val="0"/>
        <w:ind w:firstLine="540"/>
        <w:jc w:val="both"/>
        <w:rPr>
          <w:rFonts w:ascii="Times New Roman" w:hAnsi="Times New Roman" w:cs="Times New Roman"/>
        </w:rPr>
      </w:pPr>
      <w:r w:rsidRPr="007A64A2">
        <w:rPr>
          <w:rFonts w:ascii="Times New Roman" w:hAnsi="Times New Roman" w:cs="Times New Roman"/>
        </w:rPr>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7A64A2">
        <w:rPr>
          <w:rFonts w:ascii="Times New Roman" w:hAnsi="Times New Roman" w:cs="Times New Roman"/>
        </w:rPr>
        <w:t>пылегазоочистного</w:t>
      </w:r>
      <w:proofErr w:type="spellEnd"/>
      <w:r w:rsidRPr="007A64A2">
        <w:rPr>
          <w:rFonts w:ascii="Times New Roman" w:hAnsi="Times New Roman" w:cs="Times New Roman"/>
        </w:rPr>
        <w:t xml:space="preserve"> оборудования), осадки станций </w:t>
      </w:r>
      <w:r w:rsidRPr="007A64A2">
        <w:rPr>
          <w:rFonts w:ascii="Times New Roman" w:hAnsi="Times New Roman" w:cs="Times New Roman"/>
        </w:rPr>
        <w:lastRenderedPageBreak/>
        <w:t>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E50970" w:rsidRPr="007A64A2" w:rsidRDefault="00E50970" w:rsidP="00E50970">
      <w:pPr>
        <w:autoSpaceDE w:val="0"/>
        <w:ind w:firstLine="540"/>
        <w:jc w:val="both"/>
        <w:rPr>
          <w:rFonts w:ascii="Times New Roman" w:hAnsi="Times New Roman" w:cs="Times New Roman"/>
        </w:rPr>
      </w:pPr>
      <w:r w:rsidRPr="007A64A2">
        <w:rPr>
          <w:rFonts w:ascii="Times New Roman" w:hAnsi="Times New Roman" w:cs="Times New Roman"/>
        </w:rPr>
        <w:t xml:space="preserve">6. Любые твердые отходы скотобоен и переработки мяса, </w:t>
      </w:r>
      <w:proofErr w:type="spellStart"/>
      <w:r w:rsidRPr="007A64A2">
        <w:rPr>
          <w:rFonts w:ascii="Times New Roman" w:hAnsi="Times New Roman" w:cs="Times New Roman"/>
        </w:rPr>
        <w:t>каныга</w:t>
      </w:r>
      <w:proofErr w:type="spellEnd"/>
      <w:r w:rsidRPr="007A64A2">
        <w:rPr>
          <w:rFonts w:ascii="Times New Roman" w:hAnsi="Times New Roman" w:cs="Times New Roman"/>
        </w:rPr>
        <w:t>, цельная кровь, отходы обработки шкур и кож, отходы животноводства, звероводства и птицеводства, включая фекальные</w:t>
      </w:r>
    </w:p>
    <w:p w:rsidR="00E50970" w:rsidRPr="007A64A2" w:rsidRDefault="00E50970" w:rsidP="00E50970">
      <w:pPr>
        <w:autoSpaceDE w:val="0"/>
        <w:ind w:firstLine="540"/>
        <w:jc w:val="both"/>
        <w:rPr>
          <w:rFonts w:ascii="Times New Roman" w:hAnsi="Times New Roman" w:cs="Times New Roman"/>
        </w:rPr>
      </w:pPr>
      <w:r w:rsidRPr="007A64A2">
        <w:rPr>
          <w:rFonts w:ascii="Times New Roman" w:hAnsi="Times New Roman" w:cs="Times New Roman"/>
        </w:rPr>
        <w:t xml:space="preserve">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7A64A2">
        <w:rPr>
          <w:rFonts w:ascii="Times New Roman" w:hAnsi="Times New Roman" w:cs="Times New Roman"/>
        </w:rPr>
        <w:t>проходочных</w:t>
      </w:r>
      <w:proofErr w:type="spellEnd"/>
      <w:r w:rsidRPr="007A64A2">
        <w:rPr>
          <w:rFonts w:ascii="Times New Roman" w:hAnsi="Times New Roman" w:cs="Times New Roman"/>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E50970" w:rsidRPr="007A64A2" w:rsidRDefault="00E50970" w:rsidP="00E50970">
      <w:pPr>
        <w:autoSpaceDE w:val="0"/>
        <w:ind w:firstLine="540"/>
        <w:jc w:val="both"/>
        <w:rPr>
          <w:rFonts w:ascii="Times New Roman" w:hAnsi="Times New Roman" w:cs="Times New Roman"/>
        </w:rPr>
      </w:pPr>
      <w:r w:rsidRPr="007A64A2">
        <w:rPr>
          <w:rFonts w:ascii="Times New Roman" w:hAnsi="Times New Roman" w:cs="Times New Roman"/>
        </w:rP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E50970" w:rsidRPr="007A64A2" w:rsidRDefault="00E50970" w:rsidP="00E50970">
      <w:pPr>
        <w:ind w:firstLine="540"/>
        <w:jc w:val="both"/>
        <w:rPr>
          <w:rFonts w:ascii="Times New Roman" w:hAnsi="Times New Roman" w:cs="Times New Roman"/>
        </w:rPr>
      </w:pPr>
      <w:r w:rsidRPr="007A64A2">
        <w:rPr>
          <w:rFonts w:ascii="Times New Roman" w:hAnsi="Times New Roman" w:cs="Times New Roman"/>
        </w:rPr>
        <w:t xml:space="preserve">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7A64A2">
        <w:rPr>
          <w:rFonts w:ascii="Times New Roman" w:hAnsi="Times New Roman" w:cs="Times New Roman"/>
        </w:rPr>
        <w:t>глютен</w:t>
      </w:r>
      <w:proofErr w:type="spellEnd"/>
      <w:r w:rsidRPr="007A64A2">
        <w:rPr>
          <w:rFonts w:ascii="Times New Roman" w:hAnsi="Times New Roman" w:cs="Times New Roman"/>
        </w:rPr>
        <w:t xml:space="preserve"> и замочная вода (на крахмалопаточных производствах), пивная хмелевая дробина</w:t>
      </w: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both"/>
        <w:rPr>
          <w:rFonts w:ascii="Times New Roman" w:hAnsi="Times New Roman" w:cs="Times New Roman"/>
        </w:rPr>
      </w:pPr>
    </w:p>
    <w:p w:rsidR="00E50970" w:rsidRPr="007A64A2" w:rsidRDefault="00E50970" w:rsidP="00E50970">
      <w:pPr>
        <w:pStyle w:val="ConsPlusNonformat"/>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Гарантирующая организация                                                                                      Абонент</w:t>
      </w:r>
    </w:p>
    <w:p w:rsidR="00E50970" w:rsidRPr="007A64A2" w:rsidRDefault="00E50970" w:rsidP="00E50970">
      <w:pPr>
        <w:pStyle w:val="ConsPlusNonformat"/>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 xml:space="preserve">                                                                                                                 </w:t>
      </w:r>
    </w:p>
    <w:p w:rsidR="00E50970" w:rsidRPr="007A64A2" w:rsidRDefault="00E50970" w:rsidP="00E50970">
      <w:pPr>
        <w:pStyle w:val="ConsPlusNonformat"/>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Начальник цеха №19                                                                  _________________________________</w:t>
      </w:r>
    </w:p>
    <w:p w:rsidR="00E50970" w:rsidRPr="007A64A2" w:rsidRDefault="00E50970" w:rsidP="00E50970">
      <w:pPr>
        <w:pStyle w:val="ConsPlusNonformat"/>
        <w:rPr>
          <w:rFonts w:ascii="Times New Roman" w:eastAsiaTheme="minorHAnsi" w:hAnsi="Times New Roman" w:cs="Times New Roman"/>
          <w:sz w:val="22"/>
          <w:szCs w:val="22"/>
          <w:lang w:eastAsia="en-US"/>
        </w:rPr>
      </w:pPr>
    </w:p>
    <w:p w:rsidR="00E50970" w:rsidRPr="007A64A2" w:rsidRDefault="00E50970" w:rsidP="00E50970">
      <w:pPr>
        <w:pStyle w:val="ConsPlusNonformat"/>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_________________А. А. Кудряшов                                         ________________________________</w:t>
      </w:r>
      <w:r>
        <w:rPr>
          <w:rFonts w:ascii="Times New Roman" w:eastAsiaTheme="minorHAnsi" w:hAnsi="Times New Roman" w:cs="Times New Roman"/>
          <w:sz w:val="22"/>
          <w:szCs w:val="22"/>
          <w:lang w:eastAsia="en-US"/>
        </w:rPr>
        <w:t>_</w:t>
      </w:r>
    </w:p>
    <w:p w:rsidR="00E50970" w:rsidRPr="007A64A2" w:rsidRDefault="00E50970" w:rsidP="00E50970">
      <w:pPr>
        <w:pStyle w:val="ConsPlusNonformat"/>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 xml:space="preserve">           М. П.                                                                                                          М.П.</w:t>
      </w:r>
    </w:p>
    <w:p w:rsidR="00E50970" w:rsidRPr="007A64A2" w:rsidRDefault="00E50970" w:rsidP="00E50970">
      <w:pPr>
        <w:pStyle w:val="ConsPlusNonformat"/>
        <w:rPr>
          <w:rFonts w:ascii="Times New Roman" w:eastAsiaTheme="minorHAnsi" w:hAnsi="Times New Roman" w:cs="Times New Roman"/>
          <w:sz w:val="22"/>
          <w:szCs w:val="22"/>
          <w:lang w:eastAsia="en-US"/>
        </w:rPr>
      </w:pPr>
    </w:p>
    <w:p w:rsidR="00E50970" w:rsidRPr="007A64A2" w:rsidRDefault="00E50970" w:rsidP="00E50970">
      <w:pPr>
        <w:pStyle w:val="ConsPlusNonformat"/>
        <w:rPr>
          <w:rFonts w:ascii="Times New Roman" w:eastAsiaTheme="minorHAnsi" w:hAnsi="Times New Roman" w:cs="Times New Roman"/>
          <w:sz w:val="22"/>
          <w:szCs w:val="22"/>
          <w:lang w:eastAsia="en-US"/>
        </w:rPr>
      </w:pPr>
      <w:r w:rsidRPr="007A64A2">
        <w:rPr>
          <w:rFonts w:ascii="Times New Roman" w:eastAsiaTheme="minorHAnsi" w:hAnsi="Times New Roman" w:cs="Times New Roman"/>
          <w:sz w:val="22"/>
          <w:szCs w:val="22"/>
          <w:lang w:eastAsia="en-US"/>
        </w:rPr>
        <w:t xml:space="preserve">«__» ___________________ </w:t>
      </w:r>
      <w:proofErr w:type="gramStart"/>
      <w:r w:rsidRPr="007A64A2">
        <w:rPr>
          <w:rFonts w:ascii="Times New Roman" w:eastAsiaTheme="minorHAnsi" w:hAnsi="Times New Roman" w:cs="Times New Roman"/>
          <w:sz w:val="22"/>
          <w:szCs w:val="22"/>
          <w:lang w:eastAsia="en-US"/>
        </w:rPr>
        <w:t>201  г.</w:t>
      </w:r>
      <w:proofErr w:type="gramEnd"/>
      <w:r w:rsidRPr="007A64A2">
        <w:rPr>
          <w:rFonts w:ascii="Times New Roman" w:eastAsiaTheme="minorHAnsi" w:hAnsi="Times New Roman" w:cs="Times New Roman"/>
          <w:sz w:val="22"/>
          <w:szCs w:val="22"/>
          <w:lang w:eastAsia="en-US"/>
        </w:rPr>
        <w:t xml:space="preserve">                                                «__» ___________________ 201   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outlineLvl w:val="1"/>
        <w:rPr>
          <w:rFonts w:ascii="Times New Roman" w:hAnsi="Times New Roman" w:cs="Times New Roman"/>
        </w:rPr>
      </w:pPr>
      <w:bookmarkStart w:id="21" w:name="Par1753"/>
      <w:bookmarkEnd w:id="21"/>
      <w:r w:rsidRPr="007A64A2">
        <w:rPr>
          <w:rFonts w:ascii="Times New Roman" w:hAnsi="Times New Roman" w:cs="Times New Roman"/>
        </w:rPr>
        <w:lastRenderedPageBreak/>
        <w:t xml:space="preserve">Приложение N </w:t>
      </w:r>
      <w:r>
        <w:rPr>
          <w:rFonts w:ascii="Times New Roman" w:hAnsi="Times New Roman" w:cs="Times New Roman"/>
        </w:rPr>
        <w:t>9</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r w:rsidRPr="007A64A2">
        <w:rPr>
          <w:rFonts w:ascii="Times New Roman" w:hAnsi="Times New Roman" w:cs="Times New Roman"/>
        </w:rPr>
        <w:t>к договору №</w:t>
      </w:r>
      <w:r>
        <w:rPr>
          <w:rFonts w:ascii="Times New Roman" w:hAnsi="Times New Roman" w:cs="Times New Roman"/>
        </w:rPr>
        <w:t>________</w:t>
      </w:r>
      <w:r w:rsidRPr="007A64A2">
        <w:rPr>
          <w:rFonts w:ascii="Times New Roman" w:hAnsi="Times New Roman" w:cs="Times New Roman"/>
        </w:rPr>
        <w:t>19/ВС</w:t>
      </w:r>
    </w:p>
    <w:p w:rsidR="00E50970" w:rsidRDefault="00E50970" w:rsidP="00E50970">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7A64A2">
        <w:rPr>
          <w:rFonts w:ascii="Times New Roman" w:hAnsi="Times New Roman" w:cs="Times New Roman"/>
        </w:rPr>
        <w:t>холодного водоснабжения</w:t>
      </w:r>
      <w:r>
        <w:rPr>
          <w:rFonts w:ascii="Times New Roman" w:hAnsi="Times New Roman" w:cs="Times New Roman"/>
        </w:rPr>
        <w:t xml:space="preserve"> </w:t>
      </w:r>
      <w:r w:rsidRPr="007A64A2">
        <w:rPr>
          <w:rFonts w:ascii="Times New Roman" w:hAnsi="Times New Roman" w:cs="Times New Roman"/>
        </w:rPr>
        <w:t>водоотведения</w:t>
      </w:r>
    </w:p>
    <w:p w:rsidR="00E50970" w:rsidRPr="007A64A2" w:rsidRDefault="00E50970" w:rsidP="00E50970">
      <w:pPr>
        <w:widowControl w:val="0"/>
        <w:autoSpaceDE w:val="0"/>
        <w:autoSpaceDN w:val="0"/>
        <w:adjustRightInd w:val="0"/>
        <w:spacing w:after="0" w:line="240" w:lineRule="auto"/>
        <w:ind w:left="5664"/>
        <w:rPr>
          <w:rFonts w:ascii="Times New Roman" w:hAnsi="Times New Roman" w:cs="Times New Roman"/>
        </w:rPr>
      </w:pPr>
      <w:r w:rsidRPr="007A64A2">
        <w:rPr>
          <w:rFonts w:ascii="Times New Roman" w:hAnsi="Times New Roman" w:cs="Times New Roman"/>
        </w:rPr>
        <w:t xml:space="preserve"> </w:t>
      </w:r>
      <w:r>
        <w:rPr>
          <w:rFonts w:ascii="Times New Roman" w:hAnsi="Times New Roman" w:cs="Times New Roman"/>
        </w:rPr>
        <w:t xml:space="preserve">                   </w:t>
      </w:r>
      <w:r w:rsidRPr="007A64A2">
        <w:rPr>
          <w:rFonts w:ascii="Times New Roman" w:hAnsi="Times New Roman" w:cs="Times New Roman"/>
        </w:rPr>
        <w:t>от «__</w:t>
      </w:r>
      <w:r>
        <w:rPr>
          <w:rFonts w:ascii="Times New Roman" w:hAnsi="Times New Roman" w:cs="Times New Roman"/>
        </w:rPr>
        <w:t>_</w:t>
      </w:r>
      <w:r w:rsidRPr="007A64A2">
        <w:rPr>
          <w:rFonts w:ascii="Times New Roman" w:hAnsi="Times New Roman" w:cs="Times New Roman"/>
        </w:rPr>
        <w:t>» _________201</w:t>
      </w:r>
      <w:r>
        <w:rPr>
          <w:rFonts w:ascii="Times New Roman" w:hAnsi="Times New Roman" w:cs="Times New Roman"/>
        </w:rPr>
        <w:t>__</w:t>
      </w:r>
      <w:r w:rsidRPr="007A64A2">
        <w:rPr>
          <w:rFonts w:ascii="Times New Roman" w:hAnsi="Times New Roman" w:cs="Times New Roman"/>
        </w:rPr>
        <w:t>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pStyle w:val="ConsPlusNonformat"/>
        <w:jc w:val="center"/>
        <w:rPr>
          <w:rFonts w:ascii="Times New Roman" w:hAnsi="Times New Roman" w:cs="Times New Roman"/>
          <w:sz w:val="22"/>
          <w:szCs w:val="22"/>
        </w:rPr>
      </w:pPr>
      <w:bookmarkStart w:id="22" w:name="Par1758"/>
      <w:bookmarkEnd w:id="22"/>
      <w:r w:rsidRPr="007A64A2">
        <w:rPr>
          <w:rFonts w:ascii="Times New Roman" w:hAnsi="Times New Roman" w:cs="Times New Roman"/>
          <w:sz w:val="22"/>
          <w:szCs w:val="22"/>
        </w:rPr>
        <w:t>СВЕДЕНИЯ</w:t>
      </w:r>
    </w:p>
    <w:p w:rsidR="00E50970" w:rsidRPr="007A64A2" w:rsidRDefault="00E50970" w:rsidP="00E50970">
      <w:pPr>
        <w:pStyle w:val="ConsPlusNonformat"/>
        <w:jc w:val="center"/>
        <w:rPr>
          <w:rFonts w:ascii="Times New Roman" w:hAnsi="Times New Roman" w:cs="Times New Roman"/>
          <w:sz w:val="22"/>
          <w:szCs w:val="22"/>
        </w:rPr>
      </w:pPr>
      <w:r w:rsidRPr="007A64A2">
        <w:rPr>
          <w:rFonts w:ascii="Times New Roman" w:hAnsi="Times New Roman" w:cs="Times New Roman"/>
          <w:sz w:val="22"/>
          <w:szCs w:val="22"/>
        </w:rPr>
        <w:t>о точках приема поверхностных сточных вод абонента</w:t>
      </w: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Прием поверхностных сточных вод абонента не осуществляется.</w:t>
      </w: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Гарантирующая организация                                                                                      Абонент</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Начальник цеха №19                                                                    _________________________________</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_________________А. А. Кудряшов                                          </w:t>
      </w:r>
      <w:r>
        <w:rPr>
          <w:rFonts w:ascii="Times New Roman" w:hAnsi="Times New Roman" w:cs="Times New Roman"/>
          <w:sz w:val="22"/>
          <w:szCs w:val="22"/>
        </w:rPr>
        <w:t>_</w:t>
      </w:r>
      <w:r w:rsidRPr="007A64A2">
        <w:rPr>
          <w:rFonts w:ascii="Times New Roman" w:hAnsi="Times New Roman" w:cs="Times New Roman"/>
          <w:sz w:val="22"/>
          <w:szCs w:val="22"/>
        </w:rPr>
        <w:t>________________________________</w:t>
      </w: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           М. П.                                                                                                          М.П.</w:t>
      </w:r>
    </w:p>
    <w:p w:rsidR="00E50970" w:rsidRPr="007A64A2" w:rsidRDefault="00E50970" w:rsidP="00E50970">
      <w:pPr>
        <w:pStyle w:val="ConsPlusNonformat"/>
        <w:rPr>
          <w:rFonts w:ascii="Times New Roman" w:hAnsi="Times New Roman" w:cs="Times New Roman"/>
          <w:sz w:val="22"/>
          <w:szCs w:val="22"/>
        </w:rPr>
      </w:pPr>
    </w:p>
    <w:p w:rsidR="00E50970" w:rsidRPr="007A64A2" w:rsidRDefault="00E50970" w:rsidP="00E50970">
      <w:pPr>
        <w:pStyle w:val="ConsPlusNonformat"/>
        <w:rPr>
          <w:rFonts w:ascii="Times New Roman" w:hAnsi="Times New Roman" w:cs="Times New Roman"/>
          <w:sz w:val="22"/>
          <w:szCs w:val="22"/>
        </w:rPr>
      </w:pPr>
      <w:r w:rsidRPr="007A64A2">
        <w:rPr>
          <w:rFonts w:ascii="Times New Roman" w:hAnsi="Times New Roman" w:cs="Times New Roman"/>
          <w:sz w:val="22"/>
          <w:szCs w:val="22"/>
        </w:rPr>
        <w:t xml:space="preserve">«__» ___________________ </w:t>
      </w:r>
      <w:proofErr w:type="gramStart"/>
      <w:r w:rsidRPr="007A64A2">
        <w:rPr>
          <w:rFonts w:ascii="Times New Roman" w:hAnsi="Times New Roman" w:cs="Times New Roman"/>
          <w:sz w:val="22"/>
          <w:szCs w:val="22"/>
        </w:rPr>
        <w:t>201  г.</w:t>
      </w:r>
      <w:proofErr w:type="gramEnd"/>
      <w:r w:rsidRPr="007A64A2">
        <w:rPr>
          <w:rFonts w:ascii="Times New Roman" w:hAnsi="Times New Roman" w:cs="Times New Roman"/>
          <w:sz w:val="22"/>
          <w:szCs w:val="22"/>
        </w:rPr>
        <w:t xml:space="preserve">                                                «__» ___________________ 201   г.</w:t>
      </w: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ind w:firstLine="540"/>
        <w:jc w:val="both"/>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bookmarkStart w:id="23" w:name="Par1779"/>
      <w:bookmarkEnd w:id="23"/>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bookmarkStart w:id="24" w:name="_GoBack"/>
      <w:bookmarkEnd w:id="24"/>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7A64A2" w:rsidRDefault="00E50970" w:rsidP="00E50970">
      <w:pPr>
        <w:widowControl w:val="0"/>
        <w:autoSpaceDE w:val="0"/>
        <w:autoSpaceDN w:val="0"/>
        <w:adjustRightInd w:val="0"/>
        <w:spacing w:after="0" w:line="240" w:lineRule="auto"/>
        <w:jc w:val="right"/>
        <w:rPr>
          <w:rFonts w:ascii="Times New Roman" w:hAnsi="Times New Roman" w:cs="Times New Roman"/>
        </w:rPr>
      </w:pPr>
    </w:p>
    <w:p w:rsidR="00E50970" w:rsidRPr="00F358D8" w:rsidRDefault="00E50970" w:rsidP="00D34DBD">
      <w:pPr>
        <w:autoSpaceDE w:val="0"/>
        <w:autoSpaceDN w:val="0"/>
        <w:adjustRightInd w:val="0"/>
        <w:spacing w:after="0" w:line="240" w:lineRule="auto"/>
        <w:jc w:val="center"/>
        <w:rPr>
          <w:rFonts w:ascii="Times New Roman" w:eastAsiaTheme="minorEastAsia" w:hAnsi="Times New Roman" w:cs="Times New Roman"/>
          <w:lang w:eastAsia="ru-RU"/>
        </w:rPr>
      </w:pPr>
    </w:p>
    <w:sectPr w:rsidR="00E50970" w:rsidRPr="00F358D8" w:rsidSect="00A1776D">
      <w:pgSz w:w="11906" w:h="16838"/>
      <w:pgMar w:top="1134"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BD"/>
    <w:rsid w:val="00094997"/>
    <w:rsid w:val="000A7413"/>
    <w:rsid w:val="000B34B6"/>
    <w:rsid w:val="000B5D82"/>
    <w:rsid w:val="000E69C0"/>
    <w:rsid w:val="001936E8"/>
    <w:rsid w:val="00195DDF"/>
    <w:rsid w:val="001A554D"/>
    <w:rsid w:val="001B09BB"/>
    <w:rsid w:val="001B22FC"/>
    <w:rsid w:val="001E031D"/>
    <w:rsid w:val="0026333C"/>
    <w:rsid w:val="002A1545"/>
    <w:rsid w:val="002B3C17"/>
    <w:rsid w:val="00386677"/>
    <w:rsid w:val="003A42E8"/>
    <w:rsid w:val="003C28B5"/>
    <w:rsid w:val="003C47DE"/>
    <w:rsid w:val="003E704A"/>
    <w:rsid w:val="003F602C"/>
    <w:rsid w:val="0042377E"/>
    <w:rsid w:val="00485B79"/>
    <w:rsid w:val="004D2CCF"/>
    <w:rsid w:val="00502C7B"/>
    <w:rsid w:val="00565983"/>
    <w:rsid w:val="005C0C5D"/>
    <w:rsid w:val="005F383B"/>
    <w:rsid w:val="00635BBF"/>
    <w:rsid w:val="00670FCB"/>
    <w:rsid w:val="00677A59"/>
    <w:rsid w:val="00681E67"/>
    <w:rsid w:val="00682CFF"/>
    <w:rsid w:val="006B355D"/>
    <w:rsid w:val="006B7576"/>
    <w:rsid w:val="006D5213"/>
    <w:rsid w:val="006D5D59"/>
    <w:rsid w:val="006F1BB5"/>
    <w:rsid w:val="007062F4"/>
    <w:rsid w:val="007229FC"/>
    <w:rsid w:val="00725E67"/>
    <w:rsid w:val="00740BFE"/>
    <w:rsid w:val="007A246A"/>
    <w:rsid w:val="00810F4B"/>
    <w:rsid w:val="008220D3"/>
    <w:rsid w:val="00841932"/>
    <w:rsid w:val="00841E63"/>
    <w:rsid w:val="008B3F27"/>
    <w:rsid w:val="008B4F94"/>
    <w:rsid w:val="008D6516"/>
    <w:rsid w:val="008E22BC"/>
    <w:rsid w:val="00911A8A"/>
    <w:rsid w:val="009371AD"/>
    <w:rsid w:val="009C77EF"/>
    <w:rsid w:val="00A025E4"/>
    <w:rsid w:val="00A1776D"/>
    <w:rsid w:val="00A611EC"/>
    <w:rsid w:val="00A821B8"/>
    <w:rsid w:val="00AB242A"/>
    <w:rsid w:val="00AC1F1A"/>
    <w:rsid w:val="00B57D6C"/>
    <w:rsid w:val="00B8171C"/>
    <w:rsid w:val="00BA7142"/>
    <w:rsid w:val="00BE7698"/>
    <w:rsid w:val="00C50C7E"/>
    <w:rsid w:val="00C51673"/>
    <w:rsid w:val="00C861D9"/>
    <w:rsid w:val="00C92C19"/>
    <w:rsid w:val="00CF2073"/>
    <w:rsid w:val="00D34DBD"/>
    <w:rsid w:val="00D5320D"/>
    <w:rsid w:val="00D62D9F"/>
    <w:rsid w:val="00D82EDD"/>
    <w:rsid w:val="00D919BB"/>
    <w:rsid w:val="00DA4DC9"/>
    <w:rsid w:val="00DC3F73"/>
    <w:rsid w:val="00DF09EB"/>
    <w:rsid w:val="00DF3DEF"/>
    <w:rsid w:val="00E127A3"/>
    <w:rsid w:val="00E267B6"/>
    <w:rsid w:val="00E50970"/>
    <w:rsid w:val="00E56790"/>
    <w:rsid w:val="00ED20F7"/>
    <w:rsid w:val="00F358D8"/>
    <w:rsid w:val="00F61F79"/>
    <w:rsid w:val="00F907C7"/>
    <w:rsid w:val="00FA2BDE"/>
    <w:rsid w:val="00FD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B1FF"/>
  <w15:docId w15:val="{7D099188-7C7E-4717-9153-313712B7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D65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8D6516"/>
    <w:pPr>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D62D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509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9F20535183CF96E2B721B5C9E08F349927DD3333F0F5EFD1E7909F6FD2CA7DF1BA9A7B6C044D2vEzDF" TargetMode="External"/><Relationship Id="rId13" Type="http://schemas.openxmlformats.org/officeDocument/2006/relationships/hyperlink" Target="consultantplus://offline/ref=B619F20535183CF96E2B721B5C9E08F3499D7ED337390F5EFD1E7909F6FD2CA7DF1BA9A7B6C044D3vEz6F" TargetMode="External"/><Relationship Id="rId18" Type="http://schemas.openxmlformats.org/officeDocument/2006/relationships/hyperlink" Target="consultantplus://offline/ref=B619F20535183CF96E2B721B5C9E08F349927DD3333F0F5EFD1E7909F6FD2CA7DF1BA9A7B6C044D2vEzDF" TargetMode="External"/><Relationship Id="rId26" Type="http://schemas.openxmlformats.org/officeDocument/2006/relationships/hyperlink" Target="consultantplus://offline/ref=B619F20535183CF96E2B721B5C9E08F349937CD236380F5EFD1E7909F6vFzDF" TargetMode="External"/><Relationship Id="rId3" Type="http://schemas.openxmlformats.org/officeDocument/2006/relationships/settings" Target="settings.xml"/><Relationship Id="rId21" Type="http://schemas.openxmlformats.org/officeDocument/2006/relationships/hyperlink" Target="consultantplus://offline/ref=B619F20535183CF96E2B721B5C9E08F3499D7ED337390F5EFD1E7909F6FD2CA7DF1BA9A7B6C044D3vEz6F" TargetMode="External"/><Relationship Id="rId7" Type="http://schemas.openxmlformats.org/officeDocument/2006/relationships/hyperlink" Target="consultantplus://offline/ref=B619F20535183CF96E2B721B5C9E08F349927DD3333F0F5EFD1E7909F6FD2CA7DF1BA9A7B6C044D2vEzDF" TargetMode="External"/><Relationship Id="rId12" Type="http://schemas.openxmlformats.org/officeDocument/2006/relationships/hyperlink" Target="consultantplus://offline/ref=B619F20535183CF96E2B721B5C9E08F349927AD33A310F5EFD1E7909F6FD2CA7DF1BA9A7B6C044D2vEzDF" TargetMode="External"/><Relationship Id="rId17" Type="http://schemas.openxmlformats.org/officeDocument/2006/relationships/hyperlink" Target="consultantplus://offline/ref=B619F20535183CF96E2B721B5C9E08F349927DD3333F0F5EFD1E7909F6FD2CA7DF1BA9A7B6C044D2vEzDF" TargetMode="External"/><Relationship Id="rId25" Type="http://schemas.openxmlformats.org/officeDocument/2006/relationships/hyperlink" Target="consultantplus://offline/ref=B619F20535183CF96E2B721B5C9E08F349927AD33A310F5EFD1E7909F6FD2CA7DF1BA9A7B6C044D2vEz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19F20535183CF96E2B721B5C9E08F349927AD33A310F5EFD1E7909F6FD2CA7DF1BA9A7B6C044D2vEzDF" TargetMode="External"/><Relationship Id="rId20" Type="http://schemas.openxmlformats.org/officeDocument/2006/relationships/hyperlink" Target="consultantplus://offline/ref=B619F20535183CF96E2B721B5C9E08F3499D7ED3333F0F5EFD1E7909F6FD2CA7DF1BA9A7B6C044D2vEzFF"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consultantplus://offline/ref=B619F20535183CF96E2B721B5C9E08F349927DD3333F0F5EFD1E7909F6FD2CA7DF1BA9A7B6C044D2vEzDF" TargetMode="External"/><Relationship Id="rId11" Type="http://schemas.openxmlformats.org/officeDocument/2006/relationships/hyperlink" Target="consultantplus://offline/ref=B619F20535183CF96E2B721B5C9E08F349927AD33A310F5EFD1E7909F6FD2CA7DF1BA9A7B6C044D2vEzDF" TargetMode="External"/><Relationship Id="rId24" Type="http://schemas.openxmlformats.org/officeDocument/2006/relationships/hyperlink" Target="consultantplus://offline/ref=B619F20535183CF96E2B721B5C9E08F349937CD236380F5EFD1E7909F6vFzDF" TargetMode="External"/><Relationship Id="rId32" Type="http://schemas.openxmlformats.org/officeDocument/2006/relationships/fontTable" Target="fontTable.xml"/><Relationship Id="rId5" Type="http://schemas.openxmlformats.org/officeDocument/2006/relationships/hyperlink" Target="consultantplus://offline/ref=B619F20535183CF96E2B721B5C9E08F349927AD33A310F5EFD1E7909F6FD2CA7DF1BA9A7B6C044D2vEzDF" TargetMode="External"/><Relationship Id="rId15" Type="http://schemas.openxmlformats.org/officeDocument/2006/relationships/hyperlink" Target="consultantplus://offline/ref=B619F20535183CF96E2B721B5C9E08F349927DD3333F0F5EFD1E7909F6FD2CA7DF1BA9A7B6C044D2vEzDF" TargetMode="External"/><Relationship Id="rId23" Type="http://schemas.openxmlformats.org/officeDocument/2006/relationships/hyperlink" Target="consultantplus://offline/ref=B619F20535183CF96E2B721B5C9E08F3499D7ED337390F5EFD1E7909F6FD2CA7DF1BA9A7B6C044D3vEz6F" TargetMode="External"/><Relationship Id="rId28" Type="http://schemas.openxmlformats.org/officeDocument/2006/relationships/hyperlink" Target="consultantplus://offline/ref=6861E66FB426DABDA526F7F4D330119CAE47796FD7BCD71845F0FBD13EBB315EA63A319937FC478BGAHEM" TargetMode="External"/><Relationship Id="rId10" Type="http://schemas.openxmlformats.org/officeDocument/2006/relationships/hyperlink" Target="consultantplus://offline/ref=B619F20535183CF96E2B721B5C9E08F349927AD33A310F5EFD1E7909F6FD2CA7DF1BA9A7B6C044D2vEzDF" TargetMode="External"/><Relationship Id="rId19" Type="http://schemas.openxmlformats.org/officeDocument/2006/relationships/hyperlink" Target="consultantplus://offline/ref=B619F20535183CF96E2B721B5C9E08F3499D7ED337390F5EFD1E7909F6FD2CA7DF1BA9A7B6C044D3vEz6F" TargetMode="External"/><Relationship Id="rId31" Type="http://schemas.openxmlformats.org/officeDocument/2006/relationships/hyperlink" Target="consultantplus://offline/ref=9A7ACDD8854439A23D4273B82319C0E06D24618F87F2C74D93E5514DEF3E579C8A98A43D53B3C1D4W9dCK" TargetMode="External"/><Relationship Id="rId4" Type="http://schemas.openxmlformats.org/officeDocument/2006/relationships/webSettings" Target="webSettings.xml"/><Relationship Id="rId9" Type="http://schemas.openxmlformats.org/officeDocument/2006/relationships/hyperlink" Target="consultantplus://offline/ref=B619F20535183CF96E2B721B5C9E08F349927DD3333F0F5EFD1E7909F6FD2CA7DF1BA9A7B6C044D2vEzDF" TargetMode="External"/><Relationship Id="rId14" Type="http://schemas.openxmlformats.org/officeDocument/2006/relationships/hyperlink" Target="consultantplus://offline/ref=B619F20535183CF96E2B721B5C9E08F349927DD3333F0F5EFD1E7909F6FD2CA7DF1BA9A7B6C044D2vEzDF" TargetMode="External"/><Relationship Id="rId22" Type="http://schemas.openxmlformats.org/officeDocument/2006/relationships/hyperlink" Target="consultantplus://offline/ref=B619F20535183CF96E2B721B5C9E08F34A9A7BD332300F5EFD1E7909F6FD2CA7DF1BA9A7B6C044D1vEzDF" TargetMode="External"/><Relationship Id="rId27" Type="http://schemas.openxmlformats.org/officeDocument/2006/relationships/hyperlink" Target="consultantplus://offline/ref=B619F20535183CF96E2B721B5C9E08F349927AD33A310F5EFD1E7909F6FD2CA7DF1BA9A7B6C044D2vEzDF"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25</Pages>
  <Words>11226</Words>
  <Characters>63989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Мурашова Ольга Геннадьевна</dc:creator>
  <cp:lastModifiedBy>Павловская Лариса Алексеевна</cp:lastModifiedBy>
  <cp:revision>13</cp:revision>
  <dcterms:created xsi:type="dcterms:W3CDTF">2016-12-06T07:26:00Z</dcterms:created>
  <dcterms:modified xsi:type="dcterms:W3CDTF">2017-01-12T14:30:00Z</dcterms:modified>
</cp:coreProperties>
</file>